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3B047F">
      <w:pPr>
        <w:jc w:val="center"/>
        <w:rPr>
          <w:rFonts w:ascii="黑体" w:eastAsia="黑体" w:hAnsi="黑体" w:cs="Times New Roman"/>
          <w:b/>
          <w:bCs/>
          <w:sz w:val="52"/>
          <w:szCs w:val="52"/>
        </w:rPr>
      </w:pPr>
    </w:p>
    <w:p w:rsidR="003B047F" w:rsidRDefault="0086152D">
      <w:pPr>
        <w:jc w:val="center"/>
        <w:rPr>
          <w:rFonts w:ascii="方正小标宋简体" w:eastAsia="方正小标宋简体" w:hAnsi="黑体" w:cs="Times New Roman"/>
          <w:b/>
          <w:bCs/>
          <w:sz w:val="52"/>
          <w:szCs w:val="52"/>
        </w:rPr>
      </w:pPr>
      <w:r>
        <w:rPr>
          <w:rFonts w:ascii="方正小标宋简体" w:eastAsia="方正小标宋简体" w:hAnsi="黑体" w:cs="宋体" w:hint="eastAsia"/>
          <w:b/>
          <w:bCs/>
          <w:sz w:val="52"/>
          <w:szCs w:val="52"/>
        </w:rPr>
        <w:t>中等职业学校教育质量年度报告</w:t>
      </w:r>
    </w:p>
    <w:p w:rsidR="003B047F" w:rsidRDefault="0086152D">
      <w:pPr>
        <w:spacing w:line="480" w:lineRule="exact"/>
        <w:jc w:val="center"/>
        <w:rPr>
          <w:rFonts w:ascii="仿宋_GB2312" w:eastAsia="仿宋_GB2312" w:cs="Times New Roman"/>
          <w:b/>
          <w:bCs/>
          <w:sz w:val="36"/>
          <w:szCs w:val="36"/>
        </w:rPr>
      </w:pPr>
      <w:r>
        <w:rPr>
          <w:rFonts w:ascii="仿宋_GB2312" w:eastAsia="仿宋_GB2312" w:cs="Times New Roman" w:hint="eastAsia"/>
          <w:b/>
          <w:bCs/>
          <w:sz w:val="36"/>
          <w:szCs w:val="36"/>
        </w:rPr>
        <w:t>（2020年度）</w:t>
      </w:r>
    </w:p>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3B047F">
      <w:pPr>
        <w:spacing w:line="480" w:lineRule="exact"/>
        <w:jc w:val="center"/>
        <w:rPr>
          <w:rFonts w:ascii="宋体" w:cs="Times New Roman"/>
          <w:b/>
          <w:bCs/>
          <w:sz w:val="36"/>
          <w:szCs w:val="36"/>
        </w:rPr>
      </w:pPr>
    </w:p>
    <w:p w:rsidR="003B047F" w:rsidRDefault="0086152D">
      <w:pPr>
        <w:jc w:val="left"/>
        <w:rPr>
          <w:rFonts w:ascii="仿宋_GB2312" w:eastAsia="仿宋_GB2312" w:cs="Times New Roman"/>
          <w:b/>
          <w:bCs/>
          <w:sz w:val="36"/>
          <w:szCs w:val="36"/>
          <w:u w:val="single"/>
        </w:rPr>
      </w:pPr>
      <w:r>
        <w:rPr>
          <w:rFonts w:ascii="仿宋_GB2312" w:eastAsia="仿宋_GB2312" w:hAnsi="宋体" w:cs="宋体" w:hint="eastAsia"/>
          <w:b/>
          <w:bCs/>
          <w:sz w:val="36"/>
          <w:szCs w:val="36"/>
        </w:rPr>
        <w:t>所属地区：</w:t>
      </w:r>
      <w:r>
        <w:rPr>
          <w:rFonts w:ascii="仿宋_GB2312" w:eastAsia="仿宋_GB2312" w:hAnsi="宋体" w:cs="宋体" w:hint="eastAsia"/>
          <w:b/>
          <w:bCs/>
          <w:sz w:val="36"/>
          <w:szCs w:val="36"/>
          <w:u w:val="single"/>
        </w:rPr>
        <w:t xml:space="preserve">             泉州市             </w:t>
      </w:r>
    </w:p>
    <w:p w:rsidR="003B047F" w:rsidRDefault="0086152D">
      <w:pPr>
        <w:jc w:val="left"/>
        <w:rPr>
          <w:rFonts w:ascii="仿宋_GB2312" w:eastAsia="仿宋_GB2312" w:cs="Times New Roman"/>
          <w:b/>
          <w:bCs/>
          <w:sz w:val="36"/>
          <w:szCs w:val="36"/>
          <w:u w:val="single"/>
        </w:rPr>
      </w:pPr>
      <w:r>
        <w:rPr>
          <w:rFonts w:ascii="仿宋_GB2312" w:eastAsia="仿宋_GB2312" w:hAnsi="宋体" w:cs="宋体" w:hint="eastAsia"/>
          <w:b/>
          <w:bCs/>
          <w:sz w:val="36"/>
          <w:szCs w:val="36"/>
        </w:rPr>
        <w:t>主管部门：</w:t>
      </w:r>
      <w:r>
        <w:rPr>
          <w:rFonts w:ascii="仿宋_GB2312" w:eastAsia="仿宋_GB2312" w:hAnsi="宋体" w:cs="宋体" w:hint="eastAsia"/>
          <w:b/>
          <w:bCs/>
          <w:sz w:val="36"/>
          <w:szCs w:val="36"/>
          <w:u w:val="single"/>
        </w:rPr>
        <w:t xml:space="preserve"> 福建省农业农村厅/泉州市农业农村局 </w:t>
      </w:r>
    </w:p>
    <w:p w:rsidR="003B047F" w:rsidRDefault="0086152D">
      <w:pPr>
        <w:jc w:val="left"/>
        <w:rPr>
          <w:rFonts w:ascii="仿宋_GB2312" w:eastAsia="仿宋_GB2312" w:cs="Times New Roman"/>
          <w:b/>
          <w:bCs/>
          <w:sz w:val="36"/>
          <w:szCs w:val="36"/>
          <w:u w:val="single"/>
        </w:rPr>
      </w:pPr>
      <w:r>
        <w:rPr>
          <w:rFonts w:ascii="仿宋_GB2312" w:eastAsia="仿宋_GB2312" w:hAnsi="宋体" w:cs="宋体" w:hint="eastAsia"/>
          <w:b/>
          <w:bCs/>
          <w:sz w:val="36"/>
          <w:szCs w:val="36"/>
        </w:rPr>
        <w:t>发布学校：</w:t>
      </w:r>
      <w:r>
        <w:rPr>
          <w:rFonts w:ascii="仿宋_GB2312" w:eastAsia="仿宋_GB2312" w:hAnsi="宋体" w:cs="宋体" w:hint="eastAsia"/>
          <w:b/>
          <w:bCs/>
          <w:sz w:val="36"/>
          <w:szCs w:val="36"/>
          <w:u w:val="single"/>
        </w:rPr>
        <w:t xml:space="preserve">       福建省泉州市农业学校     </w:t>
      </w:r>
    </w:p>
    <w:p w:rsidR="003B047F" w:rsidRDefault="0086152D">
      <w:pPr>
        <w:jc w:val="left"/>
        <w:rPr>
          <w:rFonts w:ascii="宋体" w:cs="Times New Roman"/>
          <w:b/>
          <w:bCs/>
          <w:sz w:val="32"/>
          <w:szCs w:val="32"/>
        </w:rPr>
      </w:pPr>
      <w:r>
        <w:rPr>
          <w:rFonts w:ascii="仿宋_GB2312" w:eastAsia="仿宋_GB2312" w:hAnsi="宋体" w:cs="宋体" w:hint="eastAsia"/>
          <w:b/>
          <w:bCs/>
          <w:sz w:val="36"/>
          <w:szCs w:val="36"/>
        </w:rPr>
        <w:t>发布时间：</w:t>
      </w:r>
      <w:r>
        <w:rPr>
          <w:rFonts w:ascii="仿宋_GB2312" w:eastAsia="仿宋_GB2312" w:hAnsi="宋体" w:cs="宋体" w:hint="eastAsia"/>
          <w:b/>
          <w:bCs/>
          <w:sz w:val="36"/>
          <w:szCs w:val="36"/>
          <w:u w:val="single"/>
        </w:rPr>
        <w:t xml:space="preserve">           2020年12月</w:t>
      </w:r>
      <w:r>
        <w:rPr>
          <w:rFonts w:ascii="仿宋_GB2312" w:eastAsia="仿宋_GB2312" w:hAnsi="宋体" w:cs="宋体" w:hint="eastAsia"/>
          <w:sz w:val="32"/>
          <w:szCs w:val="32"/>
          <w:u w:val="single"/>
        </w:rPr>
        <w:t xml:space="preserve">           </w:t>
      </w:r>
    </w:p>
    <w:p w:rsidR="003B047F" w:rsidRDefault="003B047F">
      <w:pPr>
        <w:spacing w:line="480" w:lineRule="exact"/>
        <w:jc w:val="center"/>
        <w:rPr>
          <w:rFonts w:ascii="宋体" w:cs="Times New Roman"/>
          <w:b/>
          <w:bCs/>
          <w:sz w:val="32"/>
          <w:szCs w:val="32"/>
        </w:rPr>
      </w:pPr>
    </w:p>
    <w:p w:rsidR="003B047F" w:rsidRDefault="003B047F">
      <w:pPr>
        <w:spacing w:line="720" w:lineRule="auto"/>
        <w:jc w:val="center"/>
        <w:rPr>
          <w:rFonts w:ascii="宋体" w:cs="Times New Roman"/>
          <w:b/>
          <w:bCs/>
          <w:sz w:val="32"/>
          <w:szCs w:val="32"/>
        </w:rPr>
      </w:pPr>
    </w:p>
    <w:p w:rsidR="003B047F" w:rsidRDefault="003B047F">
      <w:pPr>
        <w:spacing w:line="720" w:lineRule="auto"/>
        <w:jc w:val="center"/>
        <w:rPr>
          <w:rFonts w:ascii="宋体" w:cs="Times New Roman"/>
          <w:b/>
          <w:bCs/>
          <w:sz w:val="32"/>
          <w:szCs w:val="32"/>
        </w:rPr>
      </w:pPr>
    </w:p>
    <w:p w:rsidR="003B047F" w:rsidRDefault="003B047F">
      <w:pPr>
        <w:spacing w:line="720" w:lineRule="auto"/>
        <w:jc w:val="center"/>
        <w:rPr>
          <w:rFonts w:ascii="宋体" w:cs="Times New Roman"/>
          <w:b/>
          <w:bCs/>
          <w:sz w:val="32"/>
          <w:szCs w:val="32"/>
        </w:rPr>
      </w:pPr>
    </w:p>
    <w:p w:rsidR="003B047F" w:rsidRDefault="006B679D">
      <w:pPr>
        <w:spacing w:line="720" w:lineRule="auto"/>
        <w:jc w:val="center"/>
        <w:rPr>
          <w:rFonts w:ascii="仿宋_GB2312" w:eastAsia="仿宋_GB2312" w:cs="Times New Roman"/>
          <w:sz w:val="36"/>
          <w:szCs w:val="32"/>
        </w:rPr>
      </w:pPr>
      <w:r>
        <w:rPr>
          <w:rFonts w:ascii="宋体" w:cs="Times New Roman" w:hint="eastAsia"/>
          <w:b/>
          <w:bCs/>
          <w:noProof/>
          <w:sz w:val="32"/>
          <w:szCs w:val="32"/>
        </w:rPr>
        <w:drawing>
          <wp:inline distT="0" distB="0" distL="0" distR="0">
            <wp:extent cx="903605" cy="8293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829310"/>
                    </a:xfrm>
                    <a:prstGeom prst="rect">
                      <a:avLst/>
                    </a:prstGeom>
                    <a:noFill/>
                    <a:ln>
                      <a:noFill/>
                    </a:ln>
                  </pic:spPr>
                </pic:pic>
              </a:graphicData>
            </a:graphic>
          </wp:inline>
        </w:drawing>
      </w:r>
    </w:p>
    <w:p w:rsidR="003B047F" w:rsidRDefault="0086152D">
      <w:pPr>
        <w:jc w:val="center"/>
        <w:rPr>
          <w:rFonts w:ascii="仿宋_GB2312" w:eastAsia="仿宋_GB2312" w:hAnsi="仿宋" w:cs="Times New Roman"/>
          <w:b/>
          <w:bCs/>
          <w:sz w:val="52"/>
          <w:szCs w:val="48"/>
        </w:rPr>
      </w:pPr>
      <w:r>
        <w:rPr>
          <w:rFonts w:ascii="仿宋" w:eastAsia="仿宋" w:hAnsi="仿宋" w:cs="仿宋"/>
          <w:b/>
          <w:bCs/>
          <w:sz w:val="48"/>
          <w:szCs w:val="48"/>
        </w:rPr>
        <w:br w:type="page"/>
      </w:r>
      <w:r>
        <w:rPr>
          <w:rFonts w:ascii="仿宋_GB2312" w:eastAsia="仿宋_GB2312" w:hAnsi="仿宋" w:cs="仿宋" w:hint="eastAsia"/>
          <w:b/>
          <w:bCs/>
          <w:sz w:val="52"/>
          <w:szCs w:val="48"/>
        </w:rPr>
        <w:lastRenderedPageBreak/>
        <w:t>目录</w:t>
      </w:r>
    </w:p>
    <w:p w:rsidR="003B047F" w:rsidRDefault="0086152D">
      <w:pPr>
        <w:tabs>
          <w:tab w:val="right" w:pos="8222"/>
        </w:tabs>
        <w:rPr>
          <w:rFonts w:ascii="仿宋_GB2312" w:eastAsia="仿宋_GB2312" w:hAnsi="仿宋" w:cs="仿宋"/>
          <w:b/>
          <w:bCs/>
          <w:sz w:val="32"/>
          <w:szCs w:val="32"/>
        </w:rPr>
      </w:pPr>
      <w:r>
        <w:rPr>
          <w:rFonts w:ascii="仿宋_GB2312" w:eastAsia="仿宋_GB2312" w:hAnsi="仿宋" w:cs="仿宋" w:hint="eastAsia"/>
          <w:b/>
          <w:bCs/>
          <w:sz w:val="32"/>
          <w:szCs w:val="32"/>
        </w:rPr>
        <w:t>1.学校情况……</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1.1学校概况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1.2学生情况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3</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1.3教师队伍</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3</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1.4设施设备</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4</w:t>
      </w:r>
    </w:p>
    <w:p w:rsidR="003B047F" w:rsidRDefault="0086152D">
      <w:pPr>
        <w:tabs>
          <w:tab w:val="right" w:pos="8222"/>
        </w:tabs>
        <w:rPr>
          <w:rFonts w:ascii="仿宋_GB2312" w:eastAsia="仿宋_GB2312" w:hAnsi="仿宋" w:cs="仿宋"/>
          <w:b/>
          <w:bCs/>
          <w:sz w:val="32"/>
          <w:szCs w:val="32"/>
        </w:rPr>
      </w:pPr>
      <w:r>
        <w:rPr>
          <w:rFonts w:ascii="仿宋_GB2312" w:eastAsia="仿宋_GB2312" w:hAnsi="仿宋" w:cs="仿宋" w:hint="eastAsia"/>
          <w:b/>
          <w:bCs/>
          <w:sz w:val="32"/>
          <w:szCs w:val="32"/>
        </w:rPr>
        <w:t>2.学生发展……</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2.1学生素质</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2.2在校体验</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2.3资助情况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7</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2.4就业质量</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8</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2.5职业发展</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9</w:t>
      </w:r>
    </w:p>
    <w:p w:rsidR="003B047F" w:rsidRDefault="0086152D">
      <w:pPr>
        <w:tabs>
          <w:tab w:val="right" w:pos="8222"/>
        </w:tabs>
        <w:rPr>
          <w:rFonts w:ascii="仿宋_GB2312" w:eastAsia="仿宋_GB2312" w:hAnsi="仿宋" w:cs="仿宋"/>
          <w:b/>
          <w:bCs/>
          <w:sz w:val="32"/>
          <w:szCs w:val="32"/>
        </w:rPr>
      </w:pPr>
      <w:r>
        <w:rPr>
          <w:rFonts w:ascii="仿宋_GB2312" w:eastAsia="仿宋_GB2312" w:hAnsi="仿宋" w:cs="仿宋" w:hint="eastAsia"/>
          <w:b/>
          <w:bCs/>
          <w:sz w:val="32"/>
          <w:szCs w:val="32"/>
        </w:rPr>
        <w:t>3.质量保障措施……</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9</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3.1专业动态调整</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9</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3.2教育教学改革</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3.3 教师培养培训</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17</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3.4 规范管理情况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17</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3.5 德育工作情况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18</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3.6党建情况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20</w:t>
      </w:r>
    </w:p>
    <w:p w:rsidR="003B047F" w:rsidRDefault="0086152D">
      <w:pPr>
        <w:tabs>
          <w:tab w:val="right" w:pos="8222"/>
        </w:tabs>
        <w:rPr>
          <w:rFonts w:ascii="仿宋_GB2312" w:eastAsia="仿宋_GB2312" w:hAnsi="仿宋" w:cs="Times New Roman"/>
          <w:b/>
          <w:bCs/>
          <w:sz w:val="32"/>
          <w:szCs w:val="32"/>
        </w:rPr>
      </w:pPr>
      <w:r>
        <w:rPr>
          <w:rFonts w:ascii="仿宋_GB2312" w:eastAsia="仿宋_GB2312" w:hAnsi="仿宋" w:cs="仿宋" w:hint="eastAsia"/>
          <w:b/>
          <w:bCs/>
          <w:sz w:val="32"/>
          <w:szCs w:val="32"/>
        </w:rPr>
        <w:t>4.校企合作……</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22</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4.1校企合作开展情况和效果</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22</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4.2 学生实习情况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23</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lastRenderedPageBreak/>
        <w:t>4.3 集团化办学情况</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23</w:t>
      </w:r>
    </w:p>
    <w:p w:rsidR="003B047F" w:rsidRDefault="0086152D">
      <w:pPr>
        <w:tabs>
          <w:tab w:val="right" w:pos="8222"/>
        </w:tabs>
        <w:rPr>
          <w:rFonts w:ascii="仿宋_GB2312" w:eastAsia="仿宋_GB2312" w:hAnsi="仿宋" w:cs="Times New Roman"/>
          <w:b/>
          <w:bCs/>
          <w:sz w:val="32"/>
          <w:szCs w:val="32"/>
        </w:rPr>
      </w:pPr>
      <w:r>
        <w:rPr>
          <w:rFonts w:ascii="仿宋_GB2312" w:eastAsia="仿宋_GB2312" w:hAnsi="仿宋" w:cs="仿宋" w:hint="eastAsia"/>
          <w:b/>
          <w:bCs/>
          <w:sz w:val="32"/>
          <w:szCs w:val="32"/>
        </w:rPr>
        <w:t>5.社会贡献……</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24</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5.1技术技能人才培养</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24</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5.2社会服务</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24</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5.3对口支援</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24</w:t>
      </w:r>
    </w:p>
    <w:p w:rsidR="003B047F" w:rsidRDefault="0086152D">
      <w:pPr>
        <w:tabs>
          <w:tab w:val="right" w:pos="8222"/>
        </w:tabs>
        <w:rPr>
          <w:rFonts w:ascii="仿宋_GB2312" w:eastAsia="仿宋_GB2312" w:hAnsi="仿宋" w:cs="仿宋"/>
          <w:b/>
          <w:bCs/>
          <w:sz w:val="32"/>
          <w:szCs w:val="32"/>
        </w:rPr>
      </w:pPr>
      <w:r>
        <w:rPr>
          <w:rFonts w:ascii="仿宋_GB2312" w:eastAsia="仿宋_GB2312" w:hAnsi="仿宋" w:cs="仿宋" w:hint="eastAsia"/>
          <w:b/>
          <w:bCs/>
          <w:sz w:val="32"/>
          <w:szCs w:val="32"/>
        </w:rPr>
        <w:t>6.举办者履责……</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6.1经费</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25</w:t>
      </w:r>
    </w:p>
    <w:p w:rsidR="003B047F" w:rsidRDefault="0086152D">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6.2政策措施</w:t>
      </w:r>
      <w:r>
        <w:rPr>
          <w:rFonts w:ascii="仿宋_GB2312" w:eastAsia="仿宋_GB2312" w:hAnsi="仿宋" w:cs="仿宋" w:hint="eastAsia"/>
          <w:b/>
          <w:bCs/>
          <w:sz w:val="32"/>
          <w:szCs w:val="32"/>
        </w:rPr>
        <w:t>……</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25</w:t>
      </w:r>
    </w:p>
    <w:p w:rsidR="003B047F" w:rsidRDefault="0086152D">
      <w:pPr>
        <w:tabs>
          <w:tab w:val="right" w:pos="8222"/>
        </w:tabs>
        <w:rPr>
          <w:rFonts w:ascii="仿宋_GB2312" w:eastAsia="仿宋_GB2312" w:hAnsi="仿宋" w:cs="Times New Roman"/>
          <w:sz w:val="32"/>
          <w:szCs w:val="32"/>
        </w:rPr>
      </w:pPr>
      <w:r>
        <w:rPr>
          <w:rFonts w:ascii="仿宋_GB2312" w:eastAsia="仿宋_GB2312" w:hAnsi="仿宋" w:cs="仿宋" w:hint="eastAsia"/>
          <w:b/>
          <w:bCs/>
          <w:sz w:val="32"/>
          <w:szCs w:val="32"/>
        </w:rPr>
        <w:t>7.特色创新……</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t>26</w:t>
      </w:r>
    </w:p>
    <w:p w:rsidR="003B047F" w:rsidRDefault="0086152D">
      <w:pPr>
        <w:tabs>
          <w:tab w:val="right" w:pos="8222"/>
        </w:tabs>
        <w:rPr>
          <w:rFonts w:ascii="仿宋_GB2312" w:eastAsia="仿宋_GB2312" w:hAnsi="仿宋" w:cs="仿宋"/>
          <w:b/>
          <w:bCs/>
          <w:sz w:val="32"/>
          <w:szCs w:val="32"/>
        </w:rPr>
      </w:pPr>
      <w:r>
        <w:rPr>
          <w:rFonts w:ascii="仿宋_GB2312" w:eastAsia="仿宋_GB2312" w:hAnsi="仿宋" w:cs="仿宋" w:hint="eastAsia"/>
          <w:b/>
          <w:bCs/>
          <w:sz w:val="32"/>
          <w:szCs w:val="32"/>
        </w:rPr>
        <w:t>8.主要问题和改进措施……</w:t>
      </w:r>
      <w:proofErr w:type="gramStart"/>
      <w:r>
        <w:rPr>
          <w:rFonts w:ascii="仿宋_GB2312" w:eastAsia="仿宋_GB2312" w:hAnsi="仿宋" w:cs="仿宋" w:hint="eastAsia"/>
          <w:b/>
          <w:bCs/>
          <w:sz w:val="32"/>
          <w:szCs w:val="32"/>
        </w:rPr>
        <w:t>………………………………</w:t>
      </w:r>
      <w:proofErr w:type="gramEnd"/>
      <w:r>
        <w:rPr>
          <w:rFonts w:ascii="仿宋_GB2312" w:eastAsia="仿宋_GB2312" w:hAnsi="仿宋" w:cs="仿宋" w:hint="eastAsia"/>
          <w:b/>
          <w:bCs/>
          <w:sz w:val="32"/>
          <w:szCs w:val="32"/>
        </w:rPr>
        <w:tab/>
      </w:r>
      <w:r w:rsidR="004D267F">
        <w:rPr>
          <w:rFonts w:ascii="仿宋_GB2312" w:eastAsia="仿宋_GB2312" w:hAnsi="仿宋" w:cs="仿宋" w:hint="eastAsia"/>
          <w:b/>
          <w:bCs/>
          <w:sz w:val="32"/>
          <w:szCs w:val="32"/>
        </w:rPr>
        <w:t>29</w:t>
      </w:r>
      <w:bookmarkStart w:id="0" w:name="_GoBack"/>
      <w:bookmarkEnd w:id="0"/>
    </w:p>
    <w:p w:rsidR="003B047F" w:rsidRDefault="003B047F">
      <w:pPr>
        <w:tabs>
          <w:tab w:val="right" w:pos="8222"/>
        </w:tabs>
        <w:spacing w:line="480" w:lineRule="exact"/>
        <w:jc w:val="center"/>
        <w:rPr>
          <w:rFonts w:ascii="宋体" w:cs="Times New Roman"/>
          <w:b/>
          <w:bCs/>
          <w:sz w:val="32"/>
          <w:szCs w:val="32"/>
        </w:rPr>
      </w:pPr>
    </w:p>
    <w:p w:rsidR="003B047F" w:rsidRDefault="003B047F">
      <w:pPr>
        <w:spacing w:line="480" w:lineRule="exact"/>
        <w:jc w:val="center"/>
        <w:rPr>
          <w:rFonts w:ascii="宋体" w:cs="Times New Roman"/>
          <w:b/>
          <w:bCs/>
          <w:sz w:val="32"/>
          <w:szCs w:val="32"/>
        </w:rPr>
      </w:pPr>
    </w:p>
    <w:p w:rsidR="003B047F" w:rsidRDefault="003B047F">
      <w:pPr>
        <w:spacing w:line="480" w:lineRule="exact"/>
        <w:jc w:val="center"/>
        <w:rPr>
          <w:rFonts w:ascii="宋体" w:cs="Times New Roman"/>
          <w:b/>
          <w:bCs/>
          <w:sz w:val="32"/>
          <w:szCs w:val="32"/>
        </w:rPr>
      </w:pPr>
    </w:p>
    <w:p w:rsidR="003B047F" w:rsidRDefault="003B047F">
      <w:pPr>
        <w:spacing w:line="480" w:lineRule="exact"/>
        <w:jc w:val="center"/>
        <w:rPr>
          <w:rFonts w:ascii="宋体" w:cs="Times New Roman"/>
          <w:b/>
          <w:bCs/>
          <w:sz w:val="32"/>
          <w:szCs w:val="32"/>
        </w:rPr>
      </w:pPr>
    </w:p>
    <w:p w:rsidR="003B047F" w:rsidRDefault="003B047F">
      <w:pPr>
        <w:spacing w:line="480" w:lineRule="exact"/>
        <w:jc w:val="center"/>
        <w:rPr>
          <w:rFonts w:ascii="宋体" w:cs="Times New Roman"/>
          <w:b/>
          <w:bCs/>
          <w:sz w:val="32"/>
          <w:szCs w:val="32"/>
        </w:rPr>
      </w:pPr>
    </w:p>
    <w:p w:rsidR="003B047F" w:rsidRDefault="003B047F">
      <w:pPr>
        <w:spacing w:line="480" w:lineRule="exact"/>
        <w:jc w:val="center"/>
        <w:rPr>
          <w:rFonts w:ascii="宋体" w:cs="Times New Roman"/>
          <w:b/>
          <w:bCs/>
          <w:sz w:val="32"/>
          <w:szCs w:val="32"/>
        </w:rPr>
      </w:pPr>
    </w:p>
    <w:p w:rsidR="003B047F" w:rsidRDefault="003B047F">
      <w:pPr>
        <w:spacing w:line="480" w:lineRule="exact"/>
        <w:rPr>
          <w:rFonts w:ascii="宋体" w:cs="Times New Roman"/>
          <w:b/>
          <w:bCs/>
          <w:sz w:val="32"/>
          <w:szCs w:val="32"/>
        </w:rPr>
        <w:sectPr w:rsidR="003B047F">
          <w:headerReference w:type="default" r:id="rId8"/>
          <w:footerReference w:type="even" r:id="rId9"/>
          <w:footerReference w:type="default" r:id="rId10"/>
          <w:footerReference w:type="first" r:id="rId11"/>
          <w:pgSz w:w="11906" w:h="16838"/>
          <w:pgMar w:top="1474" w:right="1701" w:bottom="1418" w:left="1701" w:header="851" w:footer="887" w:gutter="0"/>
          <w:cols w:space="720"/>
          <w:docGrid w:type="lines" w:linePitch="312"/>
        </w:sectPr>
      </w:pPr>
    </w:p>
    <w:p w:rsidR="003B047F" w:rsidRDefault="003B047F">
      <w:pPr>
        <w:spacing w:line="480" w:lineRule="exact"/>
        <w:jc w:val="center"/>
        <w:rPr>
          <w:rFonts w:ascii="黑体" w:eastAsia="黑体" w:hAnsi="黑体" w:cs="宋体"/>
          <w:bCs/>
          <w:sz w:val="40"/>
          <w:szCs w:val="36"/>
        </w:rPr>
        <w:sectPr w:rsidR="003B047F">
          <w:footerReference w:type="default" r:id="rId12"/>
          <w:pgSz w:w="11906" w:h="16838"/>
          <w:pgMar w:top="1418" w:right="1758" w:bottom="1191" w:left="1758" w:header="851" w:footer="992" w:gutter="0"/>
          <w:pgNumType w:start="1"/>
          <w:cols w:space="720"/>
          <w:titlePg/>
          <w:docGrid w:type="lines" w:linePitch="312"/>
        </w:sectPr>
      </w:pPr>
    </w:p>
    <w:p w:rsidR="003B047F" w:rsidRDefault="0086152D">
      <w:pPr>
        <w:jc w:val="center"/>
        <w:rPr>
          <w:rFonts w:ascii="方正小标宋简体" w:eastAsia="方正小标宋简体" w:hAnsi="黑体" w:cs="Times New Roman"/>
          <w:bCs/>
          <w:sz w:val="40"/>
          <w:szCs w:val="36"/>
        </w:rPr>
      </w:pPr>
      <w:r>
        <w:rPr>
          <w:rFonts w:ascii="方正小标宋简体" w:eastAsia="方正小标宋简体" w:hAnsi="黑体" w:cs="宋体" w:hint="eastAsia"/>
          <w:bCs/>
          <w:sz w:val="40"/>
          <w:szCs w:val="36"/>
        </w:rPr>
        <w:lastRenderedPageBreak/>
        <w:t>福建省泉州市农业学校教育质量年度报告</w:t>
      </w:r>
    </w:p>
    <w:p w:rsidR="003B047F" w:rsidRDefault="0086152D">
      <w:pPr>
        <w:jc w:val="center"/>
        <w:rPr>
          <w:rFonts w:ascii="方正小标宋简体" w:eastAsia="方正小标宋简体" w:hAnsi="黑体" w:cs="Times New Roman"/>
          <w:bCs/>
          <w:sz w:val="40"/>
          <w:szCs w:val="36"/>
        </w:rPr>
      </w:pPr>
      <w:r>
        <w:rPr>
          <w:rFonts w:ascii="方正小标宋简体" w:eastAsia="方正小标宋简体" w:hAnsi="黑体" w:cs="宋体" w:hint="eastAsia"/>
          <w:bCs/>
          <w:sz w:val="40"/>
          <w:szCs w:val="36"/>
        </w:rPr>
        <w:t>（2020年度）</w:t>
      </w:r>
    </w:p>
    <w:p w:rsidR="003B047F" w:rsidRDefault="003B047F">
      <w:pPr>
        <w:spacing w:line="480" w:lineRule="exact"/>
        <w:rPr>
          <w:rFonts w:ascii="宋体" w:cs="Times New Roman"/>
          <w:sz w:val="32"/>
          <w:szCs w:val="32"/>
        </w:rPr>
      </w:pP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黑体"/>
          <w:b/>
          <w:bCs/>
          <w:sz w:val="32"/>
          <w:szCs w:val="32"/>
        </w:rPr>
        <w:t>1.</w:t>
      </w:r>
      <w:r w:rsidRPr="006B679D">
        <w:rPr>
          <w:rFonts w:ascii="黑体" w:eastAsia="黑体" w:hAnsi="黑体" w:cs="黑体" w:hint="eastAsia"/>
          <w:b/>
          <w:bCs/>
          <w:sz w:val="32"/>
          <w:szCs w:val="32"/>
        </w:rPr>
        <w:t>学校情况</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1.1学校概况</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_GB2312" w:cs="仿宋_GB2312" w:hint="eastAsia"/>
          <w:sz w:val="32"/>
          <w:szCs w:val="32"/>
        </w:rPr>
        <w:t>福建省泉州市农业学校是一所办学历史悠久、办学成果显著的中等职业学校，学校创办于1932年，秉承“德育为先、教学为主、技能为重”的理念，立足服务海西经济建设，依法治校，规范办学，领导班子凝聚力、战斗力与创新力强，走出一条特色办学可持续发展的道路。学校属于省财政全额拨款、省市两级共管的事业单位，隶属于省农业农村厅、泉州市农业农村局。学校被授予省级重点中专、国家级重点中等职业学校、农科教结合工作先进单位、省绿化红旗单位、“平安校园”、泉州市职业教育先进单位、体育先进单位等荣誉称号，</w:t>
      </w:r>
      <w:r w:rsidRPr="006B679D">
        <w:rPr>
          <w:rFonts w:ascii="仿宋_GB2312" w:eastAsia="仿宋_GB2312" w:hAnsi="仿宋" w:cs="仿宋" w:hint="eastAsia"/>
          <w:sz w:val="32"/>
          <w:szCs w:val="32"/>
        </w:rPr>
        <w:t>连续八届蝉联市级“文明学校”，</w:t>
      </w:r>
      <w:r w:rsidRPr="006B679D">
        <w:rPr>
          <w:rFonts w:ascii="仿宋_GB2312" w:eastAsia="仿宋_GB2312" w:hAnsi="仿宋_GB2312" w:cs="仿宋_GB2312" w:hint="eastAsia"/>
          <w:sz w:val="32"/>
          <w:szCs w:val="32"/>
        </w:rPr>
        <w:t>学校被福建省教育厅认定为第一批规范化中等职业学校</w:t>
      </w:r>
      <w:r w:rsidRPr="006B679D">
        <w:rPr>
          <w:rFonts w:ascii="仿宋_GB2312" w:eastAsia="仿宋_GB2312" w:hAnsi="仿宋" w:cs="仿宋" w:hint="eastAsia"/>
          <w:sz w:val="32"/>
          <w:szCs w:val="32"/>
        </w:rPr>
        <w:t>。2005年学校创建了全国中专学校首个“周恩来”班，弘扬了周恩来总理“为中华之崛起而读书”的伟大精神。2010年学校承办了内地西藏中职班，为加深汉藏民族之间的友谊，推动西藏的发展做出了积极的贡献。2020年9月在第三届“我为新时代泉州职教点赞”活动中被泉州市教育局、海峡教育报授予“最美职</w:t>
      </w:r>
      <w:r w:rsidRPr="006B679D">
        <w:rPr>
          <w:rFonts w:ascii="仿宋_GB2312" w:eastAsia="仿宋_GB2312" w:hAnsi="仿宋" w:cs="仿宋" w:hint="eastAsia"/>
          <w:sz w:val="32"/>
          <w:szCs w:val="32"/>
        </w:rPr>
        <w:lastRenderedPageBreak/>
        <w:t>校”荣誉称号。2020年11月学校获得首届</w:t>
      </w:r>
      <w:r w:rsidRPr="006B679D">
        <w:rPr>
          <w:rFonts w:ascii="仿宋_GB2312" w:eastAsia="仿宋_GB2312" w:hAnsi="仿宋_GB2312" w:cs="仿宋_GB2312" w:hint="eastAsia"/>
          <w:sz w:val="32"/>
          <w:szCs w:val="32"/>
        </w:rPr>
        <w:t>市级“文明校园”表彰。</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_GB2312" w:cs="仿宋_GB2312" w:hint="eastAsia"/>
          <w:sz w:val="32"/>
          <w:szCs w:val="32"/>
        </w:rPr>
        <w:t>学校目前占地面积217407.75m</w:t>
      </w:r>
      <w:r w:rsidRPr="006B679D">
        <w:rPr>
          <w:rFonts w:ascii="仿宋_GB2312" w:eastAsia="仿宋_GB2312" w:hAnsi="仿宋_GB2312" w:cs="仿宋_GB2312" w:hint="eastAsia"/>
          <w:sz w:val="32"/>
          <w:szCs w:val="32"/>
          <w:vertAlign w:val="superscript"/>
        </w:rPr>
        <w:t>2</w:t>
      </w:r>
      <w:r w:rsidRPr="006B679D">
        <w:rPr>
          <w:rFonts w:ascii="仿宋_GB2312" w:eastAsia="仿宋_GB2312" w:hAnsi="仿宋_GB2312" w:cs="仿宋_GB2312" w:hint="eastAsia"/>
          <w:sz w:val="32"/>
          <w:szCs w:val="32"/>
        </w:rPr>
        <w:t>（326.11亩），校园总建筑面积为59740m</w:t>
      </w:r>
      <w:r w:rsidRPr="006B679D">
        <w:rPr>
          <w:rFonts w:ascii="仿宋_GB2312" w:eastAsia="仿宋_GB2312" w:hAnsi="仿宋_GB2312" w:cs="仿宋_GB2312" w:hint="eastAsia"/>
          <w:sz w:val="32"/>
          <w:szCs w:val="32"/>
          <w:vertAlign w:val="superscript"/>
        </w:rPr>
        <w:t>2</w:t>
      </w:r>
      <w:r w:rsidRPr="006B679D">
        <w:rPr>
          <w:rFonts w:ascii="仿宋_GB2312" w:eastAsia="仿宋_GB2312" w:hAnsi="仿宋_GB2312" w:cs="仿宋_GB2312" w:hint="eastAsia"/>
          <w:sz w:val="32"/>
          <w:szCs w:val="32"/>
        </w:rPr>
        <w:t>，包括校本部、晋江校区及实验农场。其中：校本部地处泉州市区坪山路350号，交通便捷，地理位置优越，占地面积69333.68 m</w:t>
      </w:r>
      <w:r w:rsidRPr="006B679D">
        <w:rPr>
          <w:rFonts w:ascii="仿宋_GB2312" w:eastAsia="仿宋_GB2312" w:hAnsi="仿宋_GB2312" w:cs="仿宋_GB2312" w:hint="eastAsia"/>
          <w:sz w:val="32"/>
          <w:szCs w:val="32"/>
          <w:vertAlign w:val="superscript"/>
        </w:rPr>
        <w:t>2</w:t>
      </w:r>
      <w:r w:rsidRPr="006B679D">
        <w:rPr>
          <w:rFonts w:ascii="仿宋_GB2312" w:eastAsia="仿宋_GB2312" w:hAnsi="仿宋_GB2312" w:cs="仿宋_GB2312" w:hint="eastAsia"/>
          <w:sz w:val="32"/>
          <w:szCs w:val="32"/>
        </w:rPr>
        <w:t>（104亩），校园里绿茵匝地，花树满庭。教学楼、办公楼、实验楼、综合楼、图书馆、学生公寓楼等建筑群错落有致，布局合理。建有同类学校中首屈一指的室内体育馆、国际标准400米塑胶田径运动场、篮球场、排球场和网球场等各种体育设施，为师生创造出舒适的学习生活环境。晋江校区系2003年由原泉州市农业工程学校并入泉州市农业学校，地处晋江市龙湖镇，占地面积81407.07 m</w:t>
      </w:r>
      <w:r w:rsidRPr="006B679D">
        <w:rPr>
          <w:rFonts w:ascii="仿宋_GB2312" w:eastAsia="仿宋_GB2312" w:hAnsi="仿宋_GB2312" w:cs="仿宋_GB2312" w:hint="eastAsia"/>
          <w:sz w:val="32"/>
          <w:szCs w:val="32"/>
          <w:vertAlign w:val="superscript"/>
        </w:rPr>
        <w:t>2</w:t>
      </w:r>
      <w:r w:rsidRPr="006B679D">
        <w:rPr>
          <w:rFonts w:ascii="仿宋_GB2312" w:eastAsia="仿宋_GB2312" w:hAnsi="仿宋_GB2312" w:cs="仿宋_GB2312" w:hint="eastAsia"/>
          <w:sz w:val="32"/>
          <w:szCs w:val="32"/>
        </w:rPr>
        <w:t>（122.11亩），现作为学校实训基地。实验农场地处丰泽区普贤路以东群石水库东侧，占地面积66667 m</w:t>
      </w:r>
      <w:r w:rsidRPr="006B679D">
        <w:rPr>
          <w:rFonts w:ascii="仿宋_GB2312" w:eastAsia="仿宋_GB2312" w:hAnsi="仿宋_GB2312" w:cs="仿宋_GB2312" w:hint="eastAsia"/>
          <w:sz w:val="32"/>
          <w:szCs w:val="32"/>
          <w:vertAlign w:val="superscript"/>
        </w:rPr>
        <w:t>2</w:t>
      </w:r>
      <w:r w:rsidRPr="006B679D">
        <w:rPr>
          <w:rFonts w:ascii="仿宋_GB2312" w:eastAsia="仿宋_GB2312" w:hAnsi="仿宋_GB2312" w:cs="仿宋_GB2312" w:hint="eastAsia"/>
          <w:sz w:val="32"/>
          <w:szCs w:val="32"/>
        </w:rPr>
        <w:t>（100亩）。</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学校坚持面向“三农”，立足侨乡，培养优秀人才，为提升福建农业现代化水平做出不懈的努力。学校注重品牌发展，努力打好“农业牌”、“企业牌”、“校友牌”，吸引力不断提高，学校生源来自全国各地，出现了广大应届初中毕业生争相报读的可喜局面。目前开设了</w:t>
      </w:r>
      <w:r w:rsidRPr="006B679D">
        <w:rPr>
          <w:rFonts w:ascii="仿宋_GB2312" w:eastAsia="仿宋_GB2312" w:hAnsi="仿宋" w:cs="仿宋_GB2312" w:hint="eastAsia"/>
          <w:sz w:val="32"/>
          <w:szCs w:val="32"/>
        </w:rPr>
        <w:t>农林类、财经商贸类、信息技术类、交通运输类、艺术类、教育类、公共管理与服务类等7大类18个专业</w:t>
      </w:r>
      <w:r w:rsidRPr="006B679D">
        <w:rPr>
          <w:rFonts w:ascii="仿宋_GB2312" w:eastAsia="仿宋_GB2312" w:hAnsi="仿宋" w:cs="仿宋" w:hint="eastAsia"/>
          <w:sz w:val="32"/>
          <w:szCs w:val="32"/>
        </w:rPr>
        <w:t>。</w:t>
      </w:r>
    </w:p>
    <w:p w:rsidR="003B047F" w:rsidRPr="006B679D" w:rsidRDefault="0086152D">
      <w:pPr>
        <w:ind w:firstLineChars="200" w:firstLine="640"/>
        <w:jc w:val="left"/>
        <w:rPr>
          <w:rFonts w:ascii="仿宋_GB2312" w:eastAsia="仿宋_GB2312" w:hAnsi="仿宋" w:cs="Times New Roman"/>
          <w:sz w:val="32"/>
          <w:szCs w:val="32"/>
        </w:rPr>
      </w:pPr>
      <w:r w:rsidRPr="006B679D">
        <w:rPr>
          <w:rFonts w:ascii="仿宋_GB2312" w:eastAsia="仿宋_GB2312" w:hAnsi="仿宋" w:cs="仿宋" w:hint="eastAsia"/>
          <w:sz w:val="32"/>
          <w:szCs w:val="32"/>
        </w:rPr>
        <w:lastRenderedPageBreak/>
        <w:t>学校自创办以来，已向社会输送了4万多名技能型、应用型人才，毕业生以素质好、技能高、爱岗敬业得到企事业单位和社会各界的广泛认可。他们通过自己的努力在各自领域中获得了优异成绩，有的成为国家干部、科研工作者，有的成为企业家、工程师、业务主管和技术骨干等，活跃在泉州乃至全国各地的经济建设大潮中。学校在职业教育服务地方经济中起到了示范和辐射作用，获得了来自社会各界与学生的肯定，赢得了良好的办学声誉。</w:t>
      </w:r>
    </w:p>
    <w:p w:rsidR="003B047F" w:rsidRPr="006B679D" w:rsidRDefault="0086152D">
      <w:pPr>
        <w:ind w:firstLineChars="220" w:firstLine="707"/>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1.2学生情况</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2020年9月统计的在校上课和实习人数为2950人和627人，其中一年级1052人，二年级1034人，三年级866人，一二年级学生巩生率达0.972，2020年7月毕业人数为627人。学校2019年8月统计的在校上课和实习人数为2668和862人，其中一年级1048人，二年级866人，三年级754人，一二年级学生巩生率达90%，2019年毕业人数为627人。</w:t>
      </w: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508"/>
        <w:gridCol w:w="1365"/>
        <w:gridCol w:w="1260"/>
        <w:gridCol w:w="1679"/>
        <w:gridCol w:w="1066"/>
      </w:tblGrid>
      <w:tr w:rsidR="006B679D" w:rsidRPr="006B679D">
        <w:trPr>
          <w:jc w:val="center"/>
        </w:trPr>
        <w:tc>
          <w:tcPr>
            <w:tcW w:w="1145"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年 度</w:t>
            </w:r>
          </w:p>
        </w:tc>
        <w:tc>
          <w:tcPr>
            <w:tcW w:w="1508"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招 生</w:t>
            </w:r>
          </w:p>
          <w:p w:rsidR="003B047F" w:rsidRPr="006B679D" w:rsidRDefault="0086152D">
            <w:pPr>
              <w:jc w:val="center"/>
              <w:rPr>
                <w:rFonts w:ascii="仿宋_GB2312" w:eastAsia="仿宋_GB2312" w:hAnsi="仿宋" w:cs="Times New Roman"/>
                <w:sz w:val="24"/>
                <w:szCs w:val="24"/>
              </w:rPr>
            </w:pPr>
            <w:proofErr w:type="gramStart"/>
            <w:r w:rsidRPr="006B679D">
              <w:rPr>
                <w:rFonts w:ascii="仿宋_GB2312" w:eastAsia="仿宋_GB2312" w:hAnsi="仿宋" w:cs="仿宋" w:hint="eastAsia"/>
                <w:sz w:val="24"/>
                <w:szCs w:val="24"/>
              </w:rPr>
              <w:t>规</w:t>
            </w:r>
            <w:proofErr w:type="gramEnd"/>
            <w:r w:rsidRPr="006B679D">
              <w:rPr>
                <w:rFonts w:ascii="仿宋_GB2312" w:eastAsia="仿宋_GB2312" w:hAnsi="仿宋" w:cs="仿宋" w:hint="eastAsia"/>
                <w:sz w:val="24"/>
                <w:szCs w:val="24"/>
              </w:rPr>
              <w:t xml:space="preserve"> 模</w:t>
            </w:r>
          </w:p>
        </w:tc>
        <w:tc>
          <w:tcPr>
            <w:tcW w:w="1365"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在校生</w:t>
            </w:r>
          </w:p>
          <w:p w:rsidR="003B047F" w:rsidRPr="006B679D" w:rsidRDefault="0086152D">
            <w:pPr>
              <w:jc w:val="center"/>
              <w:rPr>
                <w:rFonts w:ascii="仿宋_GB2312" w:eastAsia="仿宋_GB2312" w:hAnsi="仿宋" w:cs="Times New Roman"/>
                <w:sz w:val="24"/>
                <w:szCs w:val="24"/>
              </w:rPr>
            </w:pPr>
            <w:proofErr w:type="gramStart"/>
            <w:r w:rsidRPr="006B679D">
              <w:rPr>
                <w:rFonts w:ascii="仿宋_GB2312" w:eastAsia="仿宋_GB2312" w:hAnsi="仿宋" w:cs="仿宋" w:hint="eastAsia"/>
                <w:sz w:val="24"/>
                <w:szCs w:val="24"/>
              </w:rPr>
              <w:t>规</w:t>
            </w:r>
            <w:proofErr w:type="gramEnd"/>
            <w:r w:rsidRPr="006B679D">
              <w:rPr>
                <w:rFonts w:ascii="仿宋_GB2312" w:eastAsia="仿宋_GB2312" w:hAnsi="仿宋" w:cs="仿宋" w:hint="eastAsia"/>
                <w:sz w:val="24"/>
                <w:szCs w:val="24"/>
              </w:rPr>
              <w:t xml:space="preserve">  模</w:t>
            </w:r>
          </w:p>
        </w:tc>
        <w:tc>
          <w:tcPr>
            <w:tcW w:w="1260"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毕业生</w:t>
            </w:r>
          </w:p>
          <w:p w:rsidR="003B047F" w:rsidRPr="006B679D" w:rsidRDefault="0086152D">
            <w:pPr>
              <w:jc w:val="center"/>
              <w:rPr>
                <w:rFonts w:ascii="仿宋_GB2312" w:eastAsia="仿宋_GB2312" w:hAnsi="仿宋" w:cs="Times New Roman"/>
                <w:sz w:val="24"/>
                <w:szCs w:val="24"/>
              </w:rPr>
            </w:pPr>
            <w:proofErr w:type="gramStart"/>
            <w:r w:rsidRPr="006B679D">
              <w:rPr>
                <w:rFonts w:ascii="仿宋_GB2312" w:eastAsia="仿宋_GB2312" w:hAnsi="仿宋" w:cs="仿宋" w:hint="eastAsia"/>
                <w:sz w:val="24"/>
                <w:szCs w:val="24"/>
              </w:rPr>
              <w:t>规</w:t>
            </w:r>
            <w:proofErr w:type="gramEnd"/>
            <w:r w:rsidRPr="006B679D">
              <w:rPr>
                <w:rFonts w:ascii="仿宋_GB2312" w:eastAsia="仿宋_GB2312" w:hAnsi="仿宋" w:cs="仿宋" w:hint="eastAsia"/>
                <w:sz w:val="24"/>
                <w:szCs w:val="24"/>
              </w:rPr>
              <w:t xml:space="preserve">  模</w:t>
            </w:r>
          </w:p>
        </w:tc>
        <w:tc>
          <w:tcPr>
            <w:tcW w:w="1679"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学生结构</w:t>
            </w:r>
          </w:p>
        </w:tc>
        <w:tc>
          <w:tcPr>
            <w:tcW w:w="1066"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巩生率</w:t>
            </w:r>
          </w:p>
        </w:tc>
      </w:tr>
      <w:tr w:rsidR="006B679D" w:rsidRPr="006B679D">
        <w:trPr>
          <w:trHeight w:val="574"/>
          <w:jc w:val="center"/>
        </w:trPr>
        <w:tc>
          <w:tcPr>
            <w:tcW w:w="1145" w:type="dxa"/>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2019</w:t>
            </w:r>
          </w:p>
        </w:tc>
        <w:tc>
          <w:tcPr>
            <w:tcW w:w="1508"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1048人</w:t>
            </w:r>
          </w:p>
        </w:tc>
        <w:tc>
          <w:tcPr>
            <w:tcW w:w="1365"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2668人</w:t>
            </w:r>
          </w:p>
        </w:tc>
        <w:tc>
          <w:tcPr>
            <w:tcW w:w="1260"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862人</w:t>
            </w:r>
          </w:p>
        </w:tc>
        <w:tc>
          <w:tcPr>
            <w:tcW w:w="1679"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中职2347人</w:t>
            </w:r>
          </w:p>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五年专321人</w:t>
            </w:r>
          </w:p>
        </w:tc>
        <w:tc>
          <w:tcPr>
            <w:tcW w:w="1066" w:type="dxa"/>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90%</w:t>
            </w:r>
          </w:p>
        </w:tc>
      </w:tr>
      <w:tr w:rsidR="006B679D" w:rsidRPr="006B679D">
        <w:trPr>
          <w:jc w:val="center"/>
        </w:trPr>
        <w:tc>
          <w:tcPr>
            <w:tcW w:w="1145" w:type="dxa"/>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2020</w:t>
            </w:r>
          </w:p>
        </w:tc>
        <w:tc>
          <w:tcPr>
            <w:tcW w:w="1508"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1038人</w:t>
            </w:r>
          </w:p>
        </w:tc>
        <w:tc>
          <w:tcPr>
            <w:tcW w:w="1365"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2950人</w:t>
            </w:r>
          </w:p>
        </w:tc>
        <w:tc>
          <w:tcPr>
            <w:tcW w:w="1260"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627人</w:t>
            </w:r>
          </w:p>
        </w:tc>
        <w:tc>
          <w:tcPr>
            <w:tcW w:w="1679" w:type="dxa"/>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中职235</w:t>
            </w:r>
            <w:r w:rsidR="00C25756" w:rsidRPr="006B679D">
              <w:rPr>
                <w:rFonts w:ascii="仿宋_GB2312" w:eastAsia="仿宋_GB2312" w:hAnsi="仿宋" w:cs="仿宋" w:hint="eastAsia"/>
                <w:sz w:val="24"/>
                <w:szCs w:val="24"/>
              </w:rPr>
              <w:t>0</w:t>
            </w:r>
            <w:r w:rsidRPr="006B679D">
              <w:rPr>
                <w:rFonts w:ascii="仿宋_GB2312" w:eastAsia="仿宋_GB2312" w:hAnsi="仿宋" w:cs="仿宋" w:hint="eastAsia"/>
                <w:sz w:val="24"/>
                <w:szCs w:val="24"/>
              </w:rPr>
              <w:t>人</w:t>
            </w:r>
          </w:p>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五年专600人</w:t>
            </w:r>
          </w:p>
        </w:tc>
        <w:tc>
          <w:tcPr>
            <w:tcW w:w="1066" w:type="dxa"/>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97.2%</w:t>
            </w:r>
          </w:p>
        </w:tc>
      </w:tr>
    </w:tbl>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1.3教师队伍</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2020年9月学校在编教职工总数175人，专任教师137人，企业专家兼职教师28人，其中硕士研究生15人，本科学历118人，高级职称45人，中级职称56人，“双师型”</w:t>
      </w:r>
      <w:r w:rsidRPr="006B679D">
        <w:rPr>
          <w:rFonts w:ascii="仿宋_GB2312" w:eastAsia="仿宋_GB2312" w:hAnsi="仿宋" w:cs="仿宋" w:hint="eastAsia"/>
          <w:sz w:val="32"/>
          <w:szCs w:val="32"/>
        </w:rPr>
        <w:lastRenderedPageBreak/>
        <w:t>教师72人。近年来，学校教师承担多项省、市级教科研项目，科研成果先后荣获泉州市科技进步一等奖、福建省优秀产品三等奖、国家安全生产监督管理局科技成果二等奖，获得12项国家级技术专利。学校师生在市、省乃至国家级职业技能竞赛屡次获奖。</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97"/>
        <w:gridCol w:w="1134"/>
        <w:gridCol w:w="1134"/>
        <w:gridCol w:w="1134"/>
        <w:gridCol w:w="1134"/>
        <w:gridCol w:w="1134"/>
      </w:tblGrid>
      <w:tr w:rsidR="006B679D" w:rsidRPr="006B679D">
        <w:tc>
          <w:tcPr>
            <w:tcW w:w="1065"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年 度</w:t>
            </w:r>
          </w:p>
        </w:tc>
        <w:tc>
          <w:tcPr>
            <w:tcW w:w="1065"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专  任</w:t>
            </w:r>
          </w:p>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教师数</w:t>
            </w:r>
          </w:p>
        </w:tc>
        <w:tc>
          <w:tcPr>
            <w:tcW w:w="1097"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生师比</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双师</w:t>
            </w:r>
            <w:proofErr w:type="gramStart"/>
            <w:r w:rsidRPr="006B679D">
              <w:rPr>
                <w:rFonts w:ascii="仿宋_GB2312" w:eastAsia="仿宋_GB2312" w:hAnsi="仿宋" w:cs="仿宋" w:hint="eastAsia"/>
                <w:sz w:val="24"/>
                <w:szCs w:val="24"/>
              </w:rPr>
              <w:t>型教师</w:t>
            </w:r>
            <w:proofErr w:type="gramEnd"/>
            <w:r w:rsidRPr="006B679D">
              <w:rPr>
                <w:rFonts w:ascii="仿宋_GB2312" w:eastAsia="仿宋_GB2312" w:hAnsi="仿宋" w:cs="仿宋" w:hint="eastAsia"/>
                <w:sz w:val="24"/>
                <w:szCs w:val="24"/>
              </w:rPr>
              <w:t>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兼职教师人数/比  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专任教师本科学历人数/比例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专任教师硕士学历人数/比例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仿宋" w:hint="eastAsia"/>
                <w:sz w:val="24"/>
                <w:szCs w:val="24"/>
              </w:rPr>
              <w:t>专任教师高级职称教师人数/比例</w:t>
            </w:r>
          </w:p>
        </w:tc>
      </w:tr>
      <w:tr w:rsidR="006B679D" w:rsidRPr="006B679D">
        <w:trPr>
          <w:trHeight w:val="482"/>
        </w:trPr>
        <w:tc>
          <w:tcPr>
            <w:tcW w:w="1065"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2019</w:t>
            </w:r>
          </w:p>
        </w:tc>
        <w:tc>
          <w:tcPr>
            <w:tcW w:w="1065"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Times New Roman"/>
                <w:sz w:val="24"/>
                <w:szCs w:val="24"/>
              </w:rPr>
            </w:pPr>
            <w:r w:rsidRPr="006B679D">
              <w:rPr>
                <w:rFonts w:ascii="仿宋_GB2312" w:eastAsia="仿宋_GB2312" w:hAnsi="仿宋" w:cs="Times New Roman" w:hint="eastAsia"/>
                <w:sz w:val="24"/>
                <w:szCs w:val="24"/>
              </w:rPr>
              <w:t>137</w:t>
            </w:r>
          </w:p>
        </w:tc>
        <w:tc>
          <w:tcPr>
            <w:tcW w:w="1097"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15.51:1</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63</w:t>
            </w:r>
          </w:p>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70.79%</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28</w:t>
            </w:r>
          </w:p>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20.43%</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118</w:t>
            </w:r>
          </w:p>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86.13%</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15</w:t>
            </w:r>
          </w:p>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10.95%</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45</w:t>
            </w:r>
          </w:p>
          <w:p w:rsidR="003B047F" w:rsidRPr="006B679D" w:rsidRDefault="0086152D">
            <w:pPr>
              <w:jc w:val="center"/>
              <w:rPr>
                <w:rFonts w:ascii="仿宋_GB2312" w:eastAsia="仿宋_GB2312" w:hAnsi="仿宋" w:cs="仿宋"/>
                <w:sz w:val="24"/>
                <w:szCs w:val="24"/>
              </w:rPr>
            </w:pPr>
            <w:r w:rsidRPr="006B679D">
              <w:rPr>
                <w:rFonts w:ascii="仿宋_GB2312" w:eastAsia="仿宋_GB2312" w:hAnsi="仿宋" w:cs="仿宋" w:hint="eastAsia"/>
                <w:sz w:val="24"/>
                <w:szCs w:val="24"/>
              </w:rPr>
              <w:t>32.85%</w:t>
            </w:r>
          </w:p>
        </w:tc>
      </w:tr>
      <w:tr w:rsidR="006B679D" w:rsidRPr="006B679D">
        <w:trPr>
          <w:trHeight w:val="693"/>
        </w:trPr>
        <w:tc>
          <w:tcPr>
            <w:tcW w:w="1065"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2020</w:t>
            </w:r>
          </w:p>
        </w:tc>
        <w:tc>
          <w:tcPr>
            <w:tcW w:w="1065"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Times New Roman"/>
                <w:sz w:val="24"/>
                <w:szCs w:val="24"/>
              </w:rPr>
            </w:pPr>
            <w:r w:rsidRPr="006B679D">
              <w:rPr>
                <w:rFonts w:ascii="仿宋_GB2312" w:eastAsia="仿宋_GB2312" w:hAnsi="仿宋" w:cs="Times New Roman" w:hint="eastAsia"/>
                <w:sz w:val="24"/>
                <w:szCs w:val="24"/>
              </w:rPr>
              <w:t>137</w:t>
            </w:r>
          </w:p>
        </w:tc>
        <w:tc>
          <w:tcPr>
            <w:tcW w:w="1097"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17.8:1</w:t>
            </w:r>
          </w:p>
        </w:tc>
        <w:tc>
          <w:tcPr>
            <w:tcW w:w="1134"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72</w:t>
            </w:r>
          </w:p>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79.1%</w:t>
            </w:r>
          </w:p>
        </w:tc>
        <w:tc>
          <w:tcPr>
            <w:tcW w:w="1134"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28</w:t>
            </w:r>
          </w:p>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20.43%</w:t>
            </w:r>
          </w:p>
        </w:tc>
        <w:tc>
          <w:tcPr>
            <w:tcW w:w="1134"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118</w:t>
            </w:r>
          </w:p>
          <w:p w:rsidR="00C25756" w:rsidRPr="006B679D" w:rsidRDefault="00C25756">
            <w:pPr>
              <w:jc w:val="center"/>
              <w:rPr>
                <w:rFonts w:ascii="仿宋_GB2312" w:eastAsia="仿宋_GB2312" w:hAnsi="仿宋" w:cs="仿宋"/>
                <w:sz w:val="24"/>
                <w:szCs w:val="24"/>
              </w:rPr>
            </w:pPr>
            <w:r w:rsidRPr="006B679D">
              <w:rPr>
                <w:rFonts w:ascii="仿宋_GB2312" w:eastAsia="仿宋_GB2312" w:hAnsi="仿宋" w:cs="仿宋" w:hint="eastAsia"/>
                <w:sz w:val="24"/>
                <w:szCs w:val="24"/>
              </w:rPr>
              <w:t>86.13%</w:t>
            </w:r>
          </w:p>
        </w:tc>
        <w:tc>
          <w:tcPr>
            <w:tcW w:w="1134"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rsidP="00450496">
            <w:pPr>
              <w:jc w:val="center"/>
              <w:rPr>
                <w:rFonts w:ascii="仿宋_GB2312" w:eastAsia="仿宋_GB2312" w:hAnsi="仿宋" w:cs="仿宋"/>
                <w:sz w:val="24"/>
                <w:szCs w:val="24"/>
              </w:rPr>
            </w:pPr>
            <w:r w:rsidRPr="006B679D">
              <w:rPr>
                <w:rFonts w:ascii="仿宋_GB2312" w:eastAsia="仿宋_GB2312" w:hAnsi="仿宋" w:cs="仿宋" w:hint="eastAsia"/>
                <w:sz w:val="24"/>
                <w:szCs w:val="24"/>
              </w:rPr>
              <w:t>15</w:t>
            </w:r>
          </w:p>
          <w:p w:rsidR="00C25756" w:rsidRPr="006B679D" w:rsidRDefault="00C25756" w:rsidP="00450496">
            <w:pPr>
              <w:jc w:val="center"/>
              <w:rPr>
                <w:rFonts w:ascii="仿宋_GB2312" w:eastAsia="仿宋_GB2312" w:hAnsi="仿宋" w:cs="仿宋"/>
                <w:sz w:val="24"/>
                <w:szCs w:val="24"/>
              </w:rPr>
            </w:pPr>
            <w:r w:rsidRPr="006B679D">
              <w:rPr>
                <w:rFonts w:ascii="仿宋_GB2312" w:eastAsia="仿宋_GB2312" w:hAnsi="仿宋" w:cs="仿宋" w:hint="eastAsia"/>
                <w:sz w:val="24"/>
                <w:szCs w:val="24"/>
              </w:rPr>
              <w:t>10.95%</w:t>
            </w:r>
          </w:p>
        </w:tc>
        <w:tc>
          <w:tcPr>
            <w:tcW w:w="1134" w:type="dxa"/>
            <w:tcBorders>
              <w:top w:val="single" w:sz="4" w:space="0" w:color="auto"/>
              <w:left w:val="single" w:sz="4" w:space="0" w:color="auto"/>
              <w:bottom w:val="single" w:sz="4" w:space="0" w:color="auto"/>
              <w:right w:val="single" w:sz="4" w:space="0" w:color="auto"/>
            </w:tcBorders>
            <w:vAlign w:val="center"/>
          </w:tcPr>
          <w:p w:rsidR="00C25756" w:rsidRPr="006B679D" w:rsidRDefault="00C25756" w:rsidP="00450496">
            <w:pPr>
              <w:jc w:val="center"/>
              <w:rPr>
                <w:rFonts w:ascii="仿宋_GB2312" w:eastAsia="仿宋_GB2312" w:hAnsi="仿宋" w:cs="仿宋"/>
                <w:sz w:val="24"/>
                <w:szCs w:val="24"/>
              </w:rPr>
            </w:pPr>
            <w:r w:rsidRPr="006B679D">
              <w:rPr>
                <w:rFonts w:ascii="仿宋_GB2312" w:eastAsia="仿宋_GB2312" w:hAnsi="仿宋" w:cs="仿宋" w:hint="eastAsia"/>
                <w:sz w:val="24"/>
                <w:szCs w:val="24"/>
              </w:rPr>
              <w:t>45</w:t>
            </w:r>
          </w:p>
          <w:p w:rsidR="00C25756" w:rsidRPr="006B679D" w:rsidRDefault="00C25756" w:rsidP="00450496">
            <w:pPr>
              <w:jc w:val="center"/>
              <w:rPr>
                <w:rFonts w:ascii="仿宋_GB2312" w:eastAsia="仿宋_GB2312" w:hAnsi="仿宋" w:cs="仿宋"/>
                <w:sz w:val="24"/>
                <w:szCs w:val="24"/>
              </w:rPr>
            </w:pPr>
            <w:r w:rsidRPr="006B679D">
              <w:rPr>
                <w:rFonts w:ascii="仿宋_GB2312" w:eastAsia="仿宋_GB2312" w:hAnsi="仿宋" w:cs="仿宋" w:hint="eastAsia"/>
                <w:sz w:val="24"/>
                <w:szCs w:val="24"/>
              </w:rPr>
              <w:t>32.85%</w:t>
            </w:r>
          </w:p>
        </w:tc>
      </w:tr>
    </w:tbl>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1.4设施设备</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泉州市农业学校紧紧围绕学校发展目标，结合地域特色、职教特色和教学要求，不断推进学校教学设施设备的投入和建设。学校有教学用计算机1078台，生均0.365台。校园宽带200M光纤专线接入，百兆校园网络直达办公室、教室、实训室等各类办公教学场所，智能平板一体机实现班班通，仿真软件覆盖大部分专业，教学仪器设备总值2104.6万元，生均0.71万元。</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2019年我校实训实习</w:t>
      </w:r>
      <w:proofErr w:type="gramStart"/>
      <w:r w:rsidRPr="006B679D">
        <w:rPr>
          <w:rFonts w:ascii="仿宋_GB2312" w:eastAsia="仿宋_GB2312" w:hAnsi="仿宋" w:cs="仿宋" w:hint="eastAsia"/>
          <w:sz w:val="32"/>
          <w:szCs w:val="32"/>
        </w:rPr>
        <w:t>工位数</w:t>
      </w:r>
      <w:proofErr w:type="gramEnd"/>
      <w:r w:rsidRPr="006B679D">
        <w:rPr>
          <w:rFonts w:ascii="仿宋_GB2312" w:eastAsia="仿宋_GB2312" w:hAnsi="仿宋" w:cs="仿宋" w:hint="eastAsia"/>
          <w:sz w:val="32"/>
          <w:szCs w:val="32"/>
        </w:rPr>
        <w:t>2336位，2020年实训实习</w:t>
      </w:r>
      <w:proofErr w:type="gramStart"/>
      <w:r w:rsidRPr="006B679D">
        <w:rPr>
          <w:rFonts w:ascii="仿宋_GB2312" w:eastAsia="仿宋_GB2312" w:hAnsi="仿宋" w:cs="仿宋" w:hint="eastAsia"/>
          <w:sz w:val="32"/>
          <w:szCs w:val="32"/>
        </w:rPr>
        <w:t>工位数</w:t>
      </w:r>
      <w:proofErr w:type="gramEnd"/>
      <w:r w:rsidRPr="006B679D">
        <w:rPr>
          <w:rFonts w:ascii="仿宋_GB2312" w:eastAsia="仿宋_GB2312" w:hAnsi="仿宋" w:cs="仿宋" w:hint="eastAsia"/>
          <w:sz w:val="32"/>
          <w:szCs w:val="32"/>
        </w:rPr>
        <w:t>2436位。2020年生均实习实训</w:t>
      </w:r>
      <w:proofErr w:type="gramStart"/>
      <w:r w:rsidRPr="006B679D">
        <w:rPr>
          <w:rFonts w:ascii="仿宋_GB2312" w:eastAsia="仿宋_GB2312" w:hAnsi="仿宋" w:cs="仿宋" w:hint="eastAsia"/>
          <w:sz w:val="32"/>
          <w:szCs w:val="32"/>
        </w:rPr>
        <w:t>工位数</w:t>
      </w:r>
      <w:proofErr w:type="gramEnd"/>
      <w:r w:rsidRPr="006B679D">
        <w:rPr>
          <w:rFonts w:ascii="仿宋_GB2312" w:eastAsia="仿宋_GB2312" w:hAnsi="仿宋" w:cs="仿宋" w:hint="eastAsia"/>
          <w:sz w:val="32"/>
          <w:szCs w:val="32"/>
        </w:rPr>
        <w:t>达0.825个，基本满足学生实习实训、竞赛训练的需求。</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学校图书藏书现有17.07万册，其中：纸质图书147936</w:t>
      </w:r>
      <w:r w:rsidRPr="006B679D">
        <w:rPr>
          <w:rFonts w:ascii="仿宋_GB2312" w:eastAsia="仿宋_GB2312" w:hAnsi="仿宋" w:cs="仿宋" w:hint="eastAsia"/>
          <w:sz w:val="32"/>
          <w:szCs w:val="32"/>
        </w:rPr>
        <w:lastRenderedPageBreak/>
        <w:t>册，生均50.1册；电子图书2.27万册，生均7.7册，专业图书占藏书量的32%。2020年新进图书916册，新进杂志344册。</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t>2.</w:t>
      </w:r>
      <w:r w:rsidRPr="006B679D">
        <w:rPr>
          <w:rFonts w:ascii="黑体" w:eastAsia="黑体" w:hAnsi="黑体" w:cs="仿宋" w:hint="eastAsia"/>
          <w:b/>
          <w:bCs/>
          <w:sz w:val="32"/>
          <w:szCs w:val="32"/>
        </w:rPr>
        <w:t>学生发展</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2.1学生素质</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坚持立德树人，高度重视德育管理工作，致力于培养学生优秀的德育素养，学生思想积极健康向上，自觉遵守学校的各项规章制度，有较好的文明礼仪习惯，能够团结互助，关爱他人，参加学校组织的各项活动，体现良好的德育品质。</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cs="仿宋" w:hint="eastAsia"/>
          <w:sz w:val="32"/>
          <w:szCs w:val="32"/>
        </w:rPr>
        <w:t>学校高度重视教育质量管理，在教师的有效引导和督促教育下，通过全校师生的共同努力，学生能够完成职业学校阶段文化课和专业技能课的学习。</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2.2在校体验</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紧跟社会需求，定期修订各专业的人才培养方案，并严格遵照各专业人才培养方案进行教学组织，课程设置科学，学生的理论、专业学习时间比例合理。实习实训方面，学校定期组织学生参加实习实训，每学期平均每班实习两周以上，学生对理论学习、专业学习、实习实训的满意度比较高。学生对所学专业理论课教学满意以上达85.8%、专业课教学满意以上占81.3%，对所学专业实训内容满意以上占78.3%，显示学校实</w:t>
      </w:r>
      <w:proofErr w:type="gramStart"/>
      <w:r w:rsidRPr="006B679D">
        <w:rPr>
          <w:rFonts w:ascii="仿宋_GB2312" w:eastAsia="仿宋_GB2312" w:hAnsi="仿宋" w:cs="仿宋" w:hint="eastAsia"/>
          <w:sz w:val="32"/>
          <w:szCs w:val="32"/>
        </w:rPr>
        <w:t>训建设</w:t>
      </w:r>
      <w:proofErr w:type="gramEnd"/>
      <w:r w:rsidRPr="006B679D">
        <w:rPr>
          <w:rFonts w:ascii="仿宋_GB2312" w:eastAsia="仿宋_GB2312" w:hAnsi="仿宋" w:cs="仿宋" w:hint="eastAsia"/>
          <w:sz w:val="32"/>
          <w:szCs w:val="32"/>
        </w:rPr>
        <w:t>有待加强。毕业生对学生综合能力与应用</w:t>
      </w:r>
      <w:r w:rsidRPr="006B679D">
        <w:rPr>
          <w:rFonts w:ascii="仿宋_GB2312" w:eastAsia="仿宋_GB2312" w:hAnsi="仿宋" w:cs="仿宋" w:hint="eastAsia"/>
          <w:sz w:val="32"/>
          <w:szCs w:val="32"/>
        </w:rPr>
        <w:lastRenderedPageBreak/>
        <w:t>满意以上占87.6%，说明学校在学生综合能力培养方面还有待提高。毕业生对学校教学与管理方面满意以上占83.1%。</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立足校园，以创建文明、活泼的校园文化为主线，开展内容丰富、形式新颖、吸引力强的思想道德、第二课堂、文娱、体育等校园文化活动，把德育、智育、体育、美育渗透到校园文化活动之中。开展以“坚定跟党走 奋进新时代——学习党的十九届五中全会精神”等主题团日活动、“绽放战役青春 坚定制度自信”等主题黑板报评比活动。开展了教室和宿舍美化活动、“讲文明 讲卫生 共筑抗</w:t>
      </w:r>
      <w:proofErr w:type="gramStart"/>
      <w:r w:rsidRPr="006B679D">
        <w:rPr>
          <w:rFonts w:ascii="仿宋_GB2312" w:eastAsia="仿宋_GB2312" w:hAnsi="仿宋" w:cs="仿宋" w:hint="eastAsia"/>
          <w:sz w:val="32"/>
          <w:szCs w:val="32"/>
        </w:rPr>
        <w:t>疫</w:t>
      </w:r>
      <w:proofErr w:type="gramEnd"/>
      <w:r w:rsidRPr="006B679D">
        <w:rPr>
          <w:rFonts w:ascii="仿宋_GB2312" w:eastAsia="仿宋_GB2312" w:hAnsi="仿宋" w:cs="仿宋" w:hint="eastAsia"/>
          <w:sz w:val="32"/>
          <w:szCs w:val="32"/>
        </w:rPr>
        <w:t>长城”手抄报比赛、“硬笔书法”比赛及“知识荟萃 智慧风暴”百科知识竞赛等文娱活动。组织学生志愿者开展“文明创城  志愿同行”志愿环保暨禁烟宣传活动、“卫生校园 健康你我”清除牛皮癣活动、“拒绝毒品”公益宣传活动及“厉行节约 反对浪费”光盘行动。在清明节期间，发动学生通过网络平台开展“清明网上祭英烈”主题活动，引导学生在网上向先贤先烈鞠躬、献花，抒写感言寄语。办好学生业余团校和学生干部培训班，增强了团员青年的政治意识、模范意识和责任意识。</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加强对学生会和学生社团的管理力度，学生会和学生社团结合自身特点，不断推陈出新，开展了各类富有特色的第二课堂活动，为繁荣校园文化，促进精神文明建设发挥了应有的作用。学校在疫情防控工作中，引导学生干部根据我校</w:t>
      </w:r>
      <w:r w:rsidRPr="006B679D">
        <w:rPr>
          <w:rFonts w:ascii="仿宋_GB2312" w:eastAsia="仿宋_GB2312" w:hAnsi="仿宋" w:cs="仿宋" w:hint="eastAsia"/>
          <w:sz w:val="32"/>
          <w:szCs w:val="32"/>
        </w:rPr>
        <w:lastRenderedPageBreak/>
        <w:t>防疫工作的实际，带头落实好疫情防控措施，从自身做起，影响周边人，为我校防疫工作发挥应有的力量。</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学校关心学生生活，尤其关注寄宿学生的生活。学生宿舍配有空调、热水器等生活设施，从用餐、就寝、活动等多方面改善条件，满足学生的合理需求，学生满意度比较高。</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学校注重安全法治教育，每学期都举办安全教育讲座，组织学生参加安全知识竞赛，强化学生的安全意识。学校定期进行安全隐患的排查，定期组织安全逃生演练，校园安全满意度较高。</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hint="eastAsia"/>
          <w:sz w:val="32"/>
          <w:szCs w:val="32"/>
        </w:rPr>
        <w:t>学校关心毕业学生的成长，组建交流群，指定专门的联络教师，对毕业生的发展进行全方面的指导，从毕业学生的调查问卷和反馈来看，毕业学生对学校满意度高。</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2.3资助情况</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在市学生资助管理中心的正确领导下，学校认真贯彻各级资助中心文件精神，多种途径对国家学生资助政策进行宣传，让每一位学生和家长都知晓国家相关的最新学生资助政策。2019年秋季享受国家助学金学生2425人次，受助金额总计48500元。2020年春季享受国家助学金学生2395人次，补发3000元，受助金额总计48200元。</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2019年秋季校内学生家庭困难补助受助学生 12人，受助金额4000元。2020年春季校内学生家庭困难补助受助学生7人，受助金额4000元。2020年评选推荐国家奖学金3</w:t>
      </w:r>
      <w:r w:rsidRPr="006B679D">
        <w:rPr>
          <w:rFonts w:ascii="仿宋_GB2312" w:eastAsia="仿宋_GB2312" w:hAnsi="仿宋" w:hint="eastAsia"/>
          <w:sz w:val="32"/>
          <w:szCs w:val="32"/>
        </w:rPr>
        <w:lastRenderedPageBreak/>
        <w:t>人。</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学校建立了以国家助学金和免学费为主，校内困难补助、学费减免相结合为辅的助学方式，助学制度完善，坚持公开、公正、公平，“应免尽免”的原则，没有学生因为经济困难辍学。</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2.4就业质量</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以服务地方经济为办学宗旨，认真做好毕业生就业安置工作。先后与泉州通海汽车销售服务有限公司、泉州通海新世纪汽车有限公司、石狮市通海汽车配件有限公司、泉州市泉美生物科技有限公司等知名企业签订合作协议。2020年毕业生 603人，就业率达 99 %，对口就业率 89.2 %，初始月薪不低于 3100元。其中会计专业毕业生 63 人，对口就业 58人，初始月薪不低于 3100 元；汽车运用与维修专业毕业生 74人，对口就业71人，初始月薪不低于 3210元；服装设计与工艺专业毕业生 13人，对口就业9人，初始月薪不低于 3220元；计算机应用专业毕业生45 人，对口就业 40人，初始月薪不低于 3310元；学前教育专业毕业生 103人，对口就业 99人，初始月薪不低于 3500元。2020年按时毕业的 603名毕业生中，有 416 人升入高等院校深造。</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752"/>
        <w:gridCol w:w="1054"/>
        <w:gridCol w:w="1510"/>
        <w:gridCol w:w="1563"/>
        <w:gridCol w:w="1276"/>
        <w:gridCol w:w="1559"/>
      </w:tblGrid>
      <w:tr w:rsidR="006B679D" w:rsidRPr="006B679D">
        <w:trPr>
          <w:trHeight w:val="624"/>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年 度</w:t>
            </w:r>
          </w:p>
        </w:tc>
        <w:tc>
          <w:tcPr>
            <w:tcW w:w="752"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毕业生数</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对口就业人数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对  口</w:t>
            </w:r>
          </w:p>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就业率</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人均初次</w:t>
            </w:r>
          </w:p>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就业起薪</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升入高等</w:t>
            </w:r>
          </w:p>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教育人数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升入高等</w:t>
            </w:r>
          </w:p>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教育比例</w:t>
            </w:r>
          </w:p>
        </w:tc>
      </w:tr>
      <w:tr w:rsidR="006B679D" w:rsidRPr="006B679D">
        <w:trPr>
          <w:trHeight w:val="624"/>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B047F" w:rsidRPr="006B679D" w:rsidRDefault="003B047F">
            <w:pPr>
              <w:spacing w:line="480" w:lineRule="exact"/>
              <w:jc w:val="center"/>
              <w:rPr>
                <w:rFonts w:ascii="仿宋_GB2312" w:eastAsia="仿宋_GB2312" w:hAnsi="仿宋"/>
                <w:sz w:val="24"/>
                <w:szCs w:val="24"/>
              </w:rPr>
            </w:pPr>
          </w:p>
        </w:tc>
      </w:tr>
      <w:tr w:rsidR="006B679D" w:rsidRPr="006B679D">
        <w:trPr>
          <w:trHeight w:val="492"/>
          <w:jc w:val="center"/>
        </w:trPr>
        <w:tc>
          <w:tcPr>
            <w:tcW w:w="868"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lastRenderedPageBreak/>
              <w:t>2019</w:t>
            </w:r>
          </w:p>
        </w:tc>
        <w:tc>
          <w:tcPr>
            <w:tcW w:w="752"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779</w:t>
            </w:r>
          </w:p>
        </w:tc>
        <w:tc>
          <w:tcPr>
            <w:tcW w:w="105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745</w:t>
            </w:r>
          </w:p>
        </w:tc>
        <w:tc>
          <w:tcPr>
            <w:tcW w:w="1510"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95.6%</w:t>
            </w:r>
          </w:p>
        </w:tc>
        <w:tc>
          <w:tcPr>
            <w:tcW w:w="1563"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2980</w:t>
            </w:r>
          </w:p>
        </w:tc>
        <w:tc>
          <w:tcPr>
            <w:tcW w:w="1276"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157+59</w:t>
            </w:r>
          </w:p>
        </w:tc>
        <w:tc>
          <w:tcPr>
            <w:tcW w:w="1559"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480" w:lineRule="exact"/>
              <w:jc w:val="center"/>
              <w:rPr>
                <w:rFonts w:ascii="仿宋_GB2312" w:eastAsia="仿宋_GB2312" w:hAnsi="仿宋"/>
                <w:sz w:val="24"/>
                <w:szCs w:val="24"/>
              </w:rPr>
            </w:pPr>
            <w:r w:rsidRPr="006B679D">
              <w:rPr>
                <w:rFonts w:ascii="仿宋_GB2312" w:eastAsia="仿宋_GB2312" w:hAnsi="仿宋" w:hint="eastAsia"/>
                <w:sz w:val="24"/>
                <w:szCs w:val="24"/>
              </w:rPr>
              <w:t>27.7%</w:t>
            </w:r>
          </w:p>
        </w:tc>
      </w:tr>
      <w:tr w:rsidR="006B679D" w:rsidRPr="006B679D">
        <w:trPr>
          <w:trHeight w:val="492"/>
          <w:jc w:val="center"/>
        </w:trPr>
        <w:tc>
          <w:tcPr>
            <w:tcW w:w="868"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603</w:t>
            </w:r>
          </w:p>
        </w:tc>
        <w:tc>
          <w:tcPr>
            <w:tcW w:w="1054"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538</w:t>
            </w:r>
          </w:p>
        </w:tc>
        <w:tc>
          <w:tcPr>
            <w:tcW w:w="1510"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89.2%</w:t>
            </w:r>
          </w:p>
        </w:tc>
        <w:tc>
          <w:tcPr>
            <w:tcW w:w="1563"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3100</w:t>
            </w:r>
          </w:p>
        </w:tc>
        <w:tc>
          <w:tcPr>
            <w:tcW w:w="1276"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416</w:t>
            </w:r>
          </w:p>
        </w:tc>
        <w:tc>
          <w:tcPr>
            <w:tcW w:w="1559" w:type="dxa"/>
            <w:tcBorders>
              <w:top w:val="single" w:sz="4" w:space="0" w:color="auto"/>
              <w:left w:val="single" w:sz="4" w:space="0" w:color="auto"/>
              <w:bottom w:val="single" w:sz="4" w:space="0" w:color="auto"/>
              <w:right w:val="single" w:sz="4" w:space="0" w:color="auto"/>
            </w:tcBorders>
            <w:vAlign w:val="center"/>
          </w:tcPr>
          <w:p w:rsidR="003B047F" w:rsidRPr="006B679D" w:rsidRDefault="0086152D">
            <w:pPr>
              <w:spacing w:line="580" w:lineRule="exact"/>
              <w:jc w:val="center"/>
              <w:rPr>
                <w:rFonts w:ascii="仿宋_GB2312" w:eastAsia="仿宋_GB2312" w:hAnsi="仿宋"/>
                <w:sz w:val="24"/>
                <w:szCs w:val="24"/>
              </w:rPr>
            </w:pPr>
            <w:r w:rsidRPr="006B679D">
              <w:rPr>
                <w:rFonts w:ascii="仿宋_GB2312" w:eastAsia="仿宋_GB2312" w:hAnsi="仿宋" w:hint="eastAsia"/>
                <w:sz w:val="24"/>
                <w:szCs w:val="24"/>
              </w:rPr>
              <w:t>77.3%</w:t>
            </w:r>
          </w:p>
        </w:tc>
      </w:tr>
    </w:tbl>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2.5职业发展</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学校实行“2.5+0.5”培养模式，学校重视学生职业素养的培育，学生基本能在教师的指导下掌握适合自己的学习方法和技巧，有较强的集体荣誉感，能认识到团队合作的重要性。在各级各类活动比赛的参与中，在专业技能竞赛的训练中，在学生干部团体的锻炼中，学生能取长补短，不断学习，提升自己，有良好的学习能力、岗位适应能力和岗位迁移能力。</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t>3.</w:t>
      </w:r>
      <w:r w:rsidRPr="006B679D">
        <w:rPr>
          <w:rFonts w:ascii="黑体" w:eastAsia="黑体" w:hAnsi="黑体" w:cs="仿宋" w:hint="eastAsia"/>
          <w:b/>
          <w:bCs/>
          <w:sz w:val="32"/>
          <w:szCs w:val="32"/>
        </w:rPr>
        <w:t>质量保障措施</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3.1专业动态调整</w:t>
      </w:r>
    </w:p>
    <w:p w:rsidR="003B047F" w:rsidRPr="006B679D" w:rsidRDefault="0086152D">
      <w:pPr>
        <w:ind w:firstLineChars="200" w:firstLine="640"/>
        <w:rPr>
          <w:rFonts w:ascii="仿宋_GB2312" w:eastAsia="仿宋_GB2312" w:hAnsi="仿宋" w:cs="仿宋"/>
          <w:sz w:val="32"/>
          <w:szCs w:val="30"/>
        </w:rPr>
      </w:pPr>
      <w:r w:rsidRPr="006B679D">
        <w:rPr>
          <w:rFonts w:ascii="仿宋_GB2312" w:eastAsia="仿宋_GB2312" w:hAnsi="仿宋" w:cs="仿宋" w:hint="eastAsia"/>
          <w:sz w:val="32"/>
          <w:szCs w:val="30"/>
        </w:rPr>
        <w:t>学校围绕“农”</w:t>
      </w:r>
      <w:proofErr w:type="gramStart"/>
      <w:r w:rsidRPr="006B679D">
        <w:rPr>
          <w:rFonts w:ascii="仿宋_GB2312" w:eastAsia="仿宋_GB2312" w:hAnsi="仿宋" w:cs="仿宋" w:hint="eastAsia"/>
          <w:sz w:val="32"/>
          <w:szCs w:val="30"/>
        </w:rPr>
        <w:t>字专业</w:t>
      </w:r>
      <w:proofErr w:type="gramEnd"/>
      <w:r w:rsidRPr="006B679D">
        <w:rPr>
          <w:rFonts w:ascii="仿宋_GB2312" w:eastAsia="仿宋_GB2312" w:hAnsi="仿宋" w:cs="仿宋" w:hint="eastAsia"/>
          <w:sz w:val="32"/>
          <w:szCs w:val="30"/>
        </w:rPr>
        <w:t>做文章，学习贯彻习近平总书记给全国涉农高校书记校长和专家代表的回信，深刻领会精神，聚焦未来农业的发展，改造完善我们的人才培养体系，坚持以立德树人为根本，以强农、兴农为己任，深化教育教学改革，一方面做好涉农专业学生培养，培育出</w:t>
      </w:r>
      <w:proofErr w:type="gramStart"/>
      <w:r w:rsidRPr="006B679D">
        <w:rPr>
          <w:rFonts w:ascii="仿宋_GB2312" w:eastAsia="仿宋_GB2312" w:hAnsi="仿宋" w:cs="仿宋" w:hint="eastAsia"/>
          <w:sz w:val="32"/>
          <w:szCs w:val="30"/>
        </w:rPr>
        <w:t>更多知农爱农</w:t>
      </w:r>
      <w:proofErr w:type="gramEnd"/>
      <w:r w:rsidRPr="006B679D">
        <w:rPr>
          <w:rFonts w:ascii="仿宋_GB2312" w:eastAsia="仿宋_GB2312" w:hAnsi="仿宋" w:cs="仿宋" w:hint="eastAsia"/>
          <w:sz w:val="32"/>
          <w:szCs w:val="30"/>
        </w:rPr>
        <w:t>的新型人才，另一方面为围绕服务泉州地区经济发展拓展新专业，为推进泉州地区农业农村现代化建设、乡村振兴贡献力量。学校以泉州</w:t>
      </w:r>
      <w:proofErr w:type="gramStart"/>
      <w:r w:rsidRPr="006B679D">
        <w:rPr>
          <w:rFonts w:ascii="仿宋_GB2312" w:eastAsia="仿宋_GB2312" w:hAnsi="仿宋" w:cs="仿宋" w:hint="eastAsia"/>
          <w:sz w:val="32"/>
          <w:szCs w:val="30"/>
        </w:rPr>
        <w:t>市特色校规划项目</w:t>
      </w:r>
      <w:proofErr w:type="gramEnd"/>
      <w:r w:rsidRPr="006B679D">
        <w:rPr>
          <w:rFonts w:ascii="仿宋_GB2312" w:eastAsia="仿宋_GB2312" w:hAnsi="仿宋" w:cs="仿宋" w:hint="eastAsia"/>
          <w:sz w:val="32"/>
          <w:szCs w:val="30"/>
        </w:rPr>
        <w:t>建设为目标，引领学校走上特色发展、内涵发展的道路，其中现代农</w:t>
      </w:r>
      <w:r w:rsidRPr="006B679D">
        <w:rPr>
          <w:rFonts w:ascii="仿宋_GB2312" w:eastAsia="仿宋_GB2312" w:hAnsi="仿宋" w:cs="仿宋" w:hint="eastAsia"/>
          <w:sz w:val="32"/>
          <w:szCs w:val="30"/>
          <w:shd w:val="clear" w:color="auto" w:fill="FFFFFF"/>
        </w:rPr>
        <w:t>业专业群</w:t>
      </w:r>
      <w:r w:rsidRPr="006B679D">
        <w:rPr>
          <w:rFonts w:ascii="仿宋_GB2312" w:eastAsia="仿宋_GB2312" w:hAnsi="仿宋" w:cs="仿宋" w:hint="eastAsia"/>
          <w:sz w:val="32"/>
          <w:szCs w:val="30"/>
        </w:rPr>
        <w:t>成为福建省服务产业特色专业群。学校现有在校生2950人，在校</w:t>
      </w:r>
      <w:r w:rsidRPr="006B679D">
        <w:rPr>
          <w:rFonts w:ascii="仿宋_GB2312" w:eastAsia="仿宋_GB2312" w:hAnsi="仿宋" w:cs="仿宋" w:hint="eastAsia"/>
          <w:sz w:val="32"/>
          <w:szCs w:val="30"/>
        </w:rPr>
        <w:lastRenderedPageBreak/>
        <w:t>班级数79个班，其中：农林牧渔类专业17个班级，学生数643人；农产品流通专业群和农业信息技术服务专业群30个班级，学生数1083人。</w:t>
      </w:r>
    </w:p>
    <w:p w:rsidR="003B047F" w:rsidRPr="006B679D" w:rsidRDefault="0086152D">
      <w:pPr>
        <w:ind w:firstLineChars="200" w:firstLine="640"/>
        <w:rPr>
          <w:rFonts w:ascii="仿宋_GB2312" w:eastAsia="仿宋_GB2312" w:hAnsi="仿宋" w:cs="仿宋"/>
          <w:sz w:val="32"/>
          <w:szCs w:val="30"/>
        </w:rPr>
      </w:pPr>
      <w:r w:rsidRPr="006B679D">
        <w:rPr>
          <w:rFonts w:ascii="仿宋_GB2312" w:eastAsia="仿宋_GB2312" w:hAnsi="仿宋" w:cs="仿宋" w:hint="eastAsia"/>
          <w:sz w:val="32"/>
          <w:szCs w:val="30"/>
        </w:rPr>
        <w:t>做</w:t>
      </w:r>
      <w:proofErr w:type="gramStart"/>
      <w:r w:rsidRPr="006B679D">
        <w:rPr>
          <w:rFonts w:ascii="仿宋_GB2312" w:eastAsia="仿宋_GB2312" w:hAnsi="仿宋" w:cs="仿宋" w:hint="eastAsia"/>
          <w:sz w:val="32"/>
          <w:szCs w:val="30"/>
        </w:rPr>
        <w:t>强做精现代</w:t>
      </w:r>
      <w:proofErr w:type="gramEnd"/>
      <w:r w:rsidRPr="006B679D">
        <w:rPr>
          <w:rFonts w:ascii="仿宋_GB2312" w:eastAsia="仿宋_GB2312" w:hAnsi="仿宋" w:cs="仿宋" w:hint="eastAsia"/>
          <w:sz w:val="32"/>
          <w:szCs w:val="30"/>
        </w:rPr>
        <w:t>农业专业群。充分发挥学校办学优势，紧贴市场、产业和岗位，围绕学校办学定位“农工特色”，大力建设现代农业专业群（园林技术、农产品保鲜与加工、设施农业生产技术三个专业），该专业群2018年被福建省教育厅批准为福建省服务产业特色专业群，目前该专业群在校班级数17班，学生643人，是福建省涉农专业人数较多的中职学校之一。</w:t>
      </w:r>
    </w:p>
    <w:p w:rsidR="003B047F" w:rsidRPr="006B679D" w:rsidRDefault="0086152D">
      <w:pPr>
        <w:ind w:firstLineChars="200" w:firstLine="640"/>
        <w:rPr>
          <w:rFonts w:ascii="仿宋_GB2312" w:eastAsia="仿宋_GB2312" w:hAnsi="仿宋" w:cs="仿宋"/>
          <w:sz w:val="32"/>
          <w:szCs w:val="30"/>
        </w:rPr>
      </w:pPr>
      <w:r w:rsidRPr="006B679D">
        <w:rPr>
          <w:rFonts w:ascii="仿宋_GB2312" w:eastAsia="仿宋_GB2312" w:hAnsi="仿宋" w:cs="仿宋" w:hint="eastAsia"/>
          <w:sz w:val="32"/>
          <w:szCs w:val="30"/>
        </w:rPr>
        <w:t>积极打造农产品流通专业群。为更好服务农业产业链工作，学校围绕服务农产品销售，学校市场营销、电子商务、物流服务与管理三个专业以服务泉州市农产品销售为导向，打造农产品流通专业群。具体做法：市场营销（农产品网络营销方向）、电子商务（农产品电商方向）、物流服务与管理（冷链物流方向）。目前该专业群在校班级12班，学生数460人。</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建设农业信息技术服务专业群。服务福建农业产业转型升级，聚焦先进装备技术和新一代信息技术等产业高端技术在新型农业产业群中集成创新与应用，培养具备“掌握农业生产技术、操控农业物联网装备、运用农业电子信息技术”等能力的复合型高素质技术技能人才。对接乡村振兴战略开</w:t>
      </w:r>
      <w:r w:rsidRPr="006B679D">
        <w:rPr>
          <w:rFonts w:ascii="仿宋_GB2312" w:eastAsia="仿宋_GB2312" w:hAnsi="仿宋" w:cs="仿宋" w:hint="eastAsia"/>
          <w:sz w:val="32"/>
          <w:szCs w:val="32"/>
        </w:rPr>
        <w:lastRenderedPageBreak/>
        <w:t>办物联网技术应用专业（农业物联网方向）；开设计算机应用专业（农业信息技术方向），推广农业信息技术在农业生产系统中和在农业经济管理中的应用，开设无人机专业（植保无人机操作和维护）。目前该专业群在校班级18班，学生数623人。</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shd w:val="clear" w:color="auto" w:fill="FFFFFF"/>
        </w:rPr>
        <w:t>专业建设取得一定成果并建立了良好的运行机制。</w:t>
      </w:r>
      <w:r w:rsidRPr="006B679D">
        <w:rPr>
          <w:rFonts w:ascii="仿宋_GB2312" w:eastAsia="仿宋_GB2312" w:hAnsi="仿宋" w:cs="仿宋" w:hint="eastAsia"/>
          <w:sz w:val="32"/>
          <w:szCs w:val="32"/>
        </w:rPr>
        <w:t>依托校企协同育人平台，参与企业的科研项目，为企业提供技术支持，开展果蔬病虫害防治、果蔬生长环境调控等对外技术咨询服务；由专业名师牵头邀请企业专家成立园林技术名师工作室，为泉州地区农业企业培养一批产业急需、技艺高超的高素质技术技能人才，选派农业科技特派员到农业企业指导生产与科研；教师团队通过下企业锻炼和参与专业培训不断提高专业技能，将所学的专业知识运用到学生技能竞赛，指导、组织学生参加各项技能竞赛，成绩突出。2020年，学校开办智能养老服务专业、物联网技术应用（农业物联网方向）、无人机操控与维护（植保无人机方向）、保育教育专业4个专业。充分发挥学校办学优势，紧贴市场、产业和岗位，与福建农业职业技术学院联办园林技术、食品营养与检测3+2大专，与泉州经贸职业技术学院联办电子商务、计算机应用3+2大专，与闽南师范大学联办学前教育自考大专班，2020年有729多人报告高职分类考试，为学生的学历提升提供了便捷通道，同时也促进了中高职教育的有效衔接。2020</w:t>
      </w:r>
      <w:r w:rsidRPr="006B679D">
        <w:rPr>
          <w:rFonts w:ascii="仿宋_GB2312" w:eastAsia="仿宋_GB2312" w:hAnsi="仿宋" w:cs="仿宋" w:hint="eastAsia"/>
          <w:sz w:val="32"/>
          <w:szCs w:val="32"/>
        </w:rPr>
        <w:lastRenderedPageBreak/>
        <w:t>年我</w:t>
      </w:r>
      <w:proofErr w:type="gramStart"/>
      <w:r w:rsidRPr="006B679D">
        <w:rPr>
          <w:rFonts w:ascii="仿宋_GB2312" w:eastAsia="仿宋_GB2312" w:hAnsi="仿宋" w:cs="仿宋" w:hint="eastAsia"/>
          <w:sz w:val="32"/>
          <w:szCs w:val="32"/>
        </w:rPr>
        <w:t>校园林</w:t>
      </w:r>
      <w:proofErr w:type="gramEnd"/>
      <w:r w:rsidRPr="006B679D">
        <w:rPr>
          <w:rFonts w:ascii="仿宋_GB2312" w:eastAsia="仿宋_GB2312" w:hAnsi="仿宋" w:cs="仿宋" w:hint="eastAsia"/>
          <w:sz w:val="32"/>
          <w:szCs w:val="32"/>
        </w:rPr>
        <w:t>技术专业群向省教育厅申报省双一流专业群，福建省农业厅和教育厅推荐我校参评全国乡村振兴人才培养优质校。</w:t>
      </w:r>
    </w:p>
    <w:p w:rsidR="003B047F" w:rsidRPr="006B679D" w:rsidRDefault="0086152D">
      <w:pPr>
        <w:ind w:firstLineChars="200" w:firstLine="672"/>
        <w:jc w:val="left"/>
        <w:rPr>
          <w:rFonts w:ascii="仿宋_GB2312" w:eastAsia="仿宋_GB2312" w:hAnsi="仿宋" w:cs="仿宋"/>
          <w:sz w:val="32"/>
          <w:szCs w:val="32"/>
        </w:rPr>
      </w:pPr>
      <w:r w:rsidRPr="006B679D">
        <w:rPr>
          <w:rFonts w:ascii="仿宋_GB2312" w:eastAsia="仿宋_GB2312" w:hAnsi="仿宋" w:cs="仿宋" w:hint="eastAsia"/>
          <w:spacing w:val="8"/>
          <w:sz w:val="32"/>
          <w:szCs w:val="32"/>
          <w:shd w:val="clear" w:color="auto" w:fill="FFFFFF"/>
        </w:rPr>
        <w:t>学校</w:t>
      </w:r>
      <w:r w:rsidRPr="006B679D">
        <w:rPr>
          <w:rFonts w:ascii="仿宋_GB2312" w:eastAsia="仿宋_GB2312" w:hAnsi="仿宋" w:cs="仿宋" w:hint="eastAsia"/>
          <w:sz w:val="32"/>
          <w:szCs w:val="32"/>
        </w:rPr>
        <w:t>通过产教融合、校企合作，校企共同研制人才培养方案、课程标准、改革人才培养模式，建立起与企业对接科学规范的专业建设运行机制。以企业需求为导向，强化教学与社会实际需求之间的联系，实施教、学、做一体化，实</w:t>
      </w:r>
      <w:proofErr w:type="gramStart"/>
      <w:r w:rsidRPr="006B679D">
        <w:rPr>
          <w:rFonts w:ascii="仿宋_GB2312" w:eastAsia="仿宋_GB2312" w:hAnsi="仿宋" w:cs="仿宋" w:hint="eastAsia"/>
          <w:sz w:val="32"/>
          <w:szCs w:val="32"/>
        </w:rPr>
        <w:t>训结合</w:t>
      </w:r>
      <w:proofErr w:type="gramEnd"/>
      <w:r w:rsidRPr="006B679D">
        <w:rPr>
          <w:rFonts w:ascii="仿宋_GB2312" w:eastAsia="仿宋_GB2312" w:hAnsi="仿宋" w:cs="仿宋" w:hint="eastAsia"/>
          <w:sz w:val="32"/>
          <w:szCs w:val="32"/>
        </w:rPr>
        <w:t>理论教学随堂进行，增开综合性、</w:t>
      </w:r>
      <w:proofErr w:type="gramStart"/>
      <w:r w:rsidRPr="006B679D">
        <w:rPr>
          <w:rFonts w:ascii="仿宋_GB2312" w:eastAsia="仿宋_GB2312" w:hAnsi="仿宋" w:cs="仿宋" w:hint="eastAsia"/>
          <w:sz w:val="32"/>
          <w:szCs w:val="32"/>
        </w:rPr>
        <w:t>设计性实训</w:t>
      </w:r>
      <w:proofErr w:type="gramEnd"/>
      <w:r w:rsidRPr="006B679D">
        <w:rPr>
          <w:rFonts w:ascii="仿宋_GB2312" w:eastAsia="仿宋_GB2312" w:hAnsi="仿宋" w:cs="仿宋" w:hint="eastAsia"/>
          <w:sz w:val="32"/>
          <w:szCs w:val="32"/>
        </w:rPr>
        <w:t>，安排模块化教学，增加学生动手机会。</w:t>
      </w:r>
      <w:proofErr w:type="gramStart"/>
      <w:r w:rsidRPr="006B679D">
        <w:rPr>
          <w:rFonts w:ascii="仿宋_GB2312" w:eastAsia="仿宋_GB2312" w:hAnsi="仿宋" w:cs="仿宋" w:hint="eastAsia"/>
          <w:sz w:val="32"/>
          <w:szCs w:val="32"/>
        </w:rPr>
        <w:t>加强思政元素</w:t>
      </w:r>
      <w:proofErr w:type="gramEnd"/>
      <w:r w:rsidRPr="006B679D">
        <w:rPr>
          <w:rFonts w:ascii="仿宋_GB2312" w:eastAsia="仿宋_GB2312" w:hAnsi="仿宋" w:cs="仿宋" w:hint="eastAsia"/>
          <w:sz w:val="32"/>
          <w:szCs w:val="32"/>
        </w:rPr>
        <w:t>挖掘，将社会主义核心价值观教育贯穿人才培养全过程，深入挖掘提炼各门课程所蕴含的中华优秀传统农耕文化、优秀企业文化、闽南文化中农耕文化等德育元素，形成内容深刻、融入自然的</w:t>
      </w:r>
      <w:proofErr w:type="gramStart"/>
      <w:r w:rsidRPr="006B679D">
        <w:rPr>
          <w:rFonts w:ascii="仿宋_GB2312" w:eastAsia="仿宋_GB2312" w:hAnsi="仿宋" w:cs="仿宋" w:hint="eastAsia"/>
          <w:sz w:val="32"/>
          <w:szCs w:val="32"/>
        </w:rPr>
        <w:t>课程思政素材</w:t>
      </w:r>
      <w:proofErr w:type="gramEnd"/>
      <w:r w:rsidRPr="006B679D">
        <w:rPr>
          <w:rFonts w:ascii="仿宋_GB2312" w:eastAsia="仿宋_GB2312" w:hAnsi="仿宋" w:cs="仿宋" w:hint="eastAsia"/>
          <w:sz w:val="32"/>
          <w:szCs w:val="32"/>
        </w:rPr>
        <w:t>库。深化落实“三全育人”教育理念，</w:t>
      </w:r>
      <w:proofErr w:type="gramStart"/>
      <w:r w:rsidRPr="006B679D">
        <w:rPr>
          <w:rFonts w:ascii="仿宋_GB2312" w:eastAsia="仿宋_GB2312" w:hAnsi="仿宋" w:cs="仿宋" w:hint="eastAsia"/>
          <w:sz w:val="32"/>
          <w:szCs w:val="32"/>
        </w:rPr>
        <w:t>推进思政课程</w:t>
      </w:r>
      <w:proofErr w:type="gramEnd"/>
      <w:r w:rsidRPr="006B679D">
        <w:rPr>
          <w:rFonts w:ascii="仿宋_GB2312" w:eastAsia="仿宋_GB2312" w:hAnsi="仿宋" w:cs="仿宋" w:hint="eastAsia"/>
          <w:sz w:val="32"/>
          <w:szCs w:val="32"/>
        </w:rPr>
        <w:t>教学建设与改革，将思想价值引领贯穿于教学计划、课程标准、课程内容、教学评价等主要教学环节，提升课堂教育教学实效。</w:t>
      </w:r>
      <w:proofErr w:type="gramStart"/>
      <w:r w:rsidRPr="006B679D">
        <w:rPr>
          <w:rFonts w:ascii="仿宋_GB2312" w:eastAsia="仿宋_GB2312" w:hAnsi="仿宋" w:cs="仿宋" w:hint="eastAsia"/>
          <w:sz w:val="32"/>
          <w:szCs w:val="32"/>
        </w:rPr>
        <w:t>完善德技并</w:t>
      </w:r>
      <w:proofErr w:type="gramEnd"/>
      <w:r w:rsidRPr="006B679D">
        <w:rPr>
          <w:rFonts w:ascii="仿宋_GB2312" w:eastAsia="仿宋_GB2312" w:hAnsi="仿宋" w:cs="仿宋" w:hint="eastAsia"/>
          <w:sz w:val="32"/>
          <w:szCs w:val="32"/>
        </w:rPr>
        <w:t>修育人机制，开展“产业文化进校园、优秀企业文化进班级”，打造具有职业教育特色的校园文化，培育和传承工匠精神，实现职业技能与职业精神培养高度融合。</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重建课程体系，结合1+X证书，结合行业实际，以提升毕业生就业能力和适应岗位需要为原则设计课程体系和选择教学内容，创新课堂教学模式，推行教学信息化改革，全</w:t>
      </w:r>
      <w:r w:rsidRPr="006B679D">
        <w:rPr>
          <w:rFonts w:ascii="仿宋_GB2312" w:eastAsia="仿宋_GB2312" w:hAnsi="仿宋" w:cs="仿宋" w:hint="eastAsia"/>
          <w:sz w:val="32"/>
          <w:szCs w:val="32"/>
        </w:rPr>
        <w:lastRenderedPageBreak/>
        <w:t>面提升课堂教学效果，建立与园林技术专业</w:t>
      </w:r>
      <w:proofErr w:type="gramStart"/>
      <w:r w:rsidRPr="006B679D">
        <w:rPr>
          <w:rFonts w:ascii="仿宋_GB2312" w:eastAsia="仿宋_GB2312" w:hAnsi="仿宋" w:cs="仿宋" w:hint="eastAsia"/>
          <w:sz w:val="32"/>
          <w:szCs w:val="32"/>
        </w:rPr>
        <w:t>群岗位</w:t>
      </w:r>
      <w:proofErr w:type="gramEnd"/>
      <w:r w:rsidRPr="006B679D">
        <w:rPr>
          <w:rFonts w:ascii="仿宋_GB2312" w:eastAsia="仿宋_GB2312" w:hAnsi="仿宋" w:cs="仿宋" w:hint="eastAsia"/>
          <w:sz w:val="32"/>
          <w:szCs w:val="32"/>
        </w:rPr>
        <w:t>要求直接对接的课程体系。推广现代学徒制试点工作，积极参加泉州市各专业职业教育联盟活动，主动对接福建省农职院等涉农专业院校和农业行业企业，推进产教融合校企合作工作走向深入。校企共建产业学院、专业实习实训基地等平台。专业建设要依据企业发展规划，调整相关专业的教学计划，围绕着企业的业务设立课程，以此提高课程的实用型。企业参与课程的开发工作，为学生提供社会实践和实习，提供适合的项目、业务、实习岗位或交流、指导。</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根据泉州区域农业经济发展和农业行业发展需求，形成各专业群各专业《专业人才需求分析和预测调研报告》，在此基础上制定学校五年规划。开展现代学徒制试点，制定《泉州市农业学校现代学徒制管理办法》，规范现代学徒制运行机制。以深化产教融合、校企合作为主线，打造“校企协同、产教研融合”育人特色，培养书证融通型、专业复合型和创新实践型三类技术技能人才，形成涉农专业群系统化人才培养体系。</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bCs/>
          <w:sz w:val="32"/>
          <w:szCs w:val="32"/>
        </w:rPr>
        <w:t>推进信息化建设方面。</w:t>
      </w:r>
      <w:r w:rsidRPr="006B679D">
        <w:rPr>
          <w:rFonts w:ascii="仿宋_GB2312" w:eastAsia="仿宋_GB2312" w:hAnsi="仿宋" w:cs="仿宋" w:hint="eastAsia"/>
          <w:sz w:val="32"/>
          <w:szCs w:val="32"/>
        </w:rPr>
        <w:t>我校计算机数量充足，满足专业实</w:t>
      </w:r>
      <w:proofErr w:type="gramStart"/>
      <w:r w:rsidRPr="006B679D">
        <w:rPr>
          <w:rFonts w:ascii="仿宋_GB2312" w:eastAsia="仿宋_GB2312" w:hAnsi="仿宋" w:cs="仿宋" w:hint="eastAsia"/>
          <w:sz w:val="32"/>
          <w:szCs w:val="32"/>
        </w:rPr>
        <w:t>训教学</w:t>
      </w:r>
      <w:proofErr w:type="gramEnd"/>
      <w:r w:rsidRPr="006B679D">
        <w:rPr>
          <w:rFonts w:ascii="仿宋_GB2312" w:eastAsia="仿宋_GB2312" w:hAnsi="仿宋" w:cs="仿宋" w:hint="eastAsia"/>
          <w:sz w:val="32"/>
          <w:szCs w:val="32"/>
        </w:rPr>
        <w:t>和教学管理需求。网络中心机房配有高性能的网站服务器和教学资源服务器，为教学、管理提供了保障。学校有计算机机房15间，其中有计算机硬件组装实训机房、网络实验室、美术机房、CAD\CAM实训机房、PLC实训机房、</w:t>
      </w:r>
      <w:r w:rsidRPr="006B679D">
        <w:rPr>
          <w:rFonts w:ascii="仿宋_GB2312" w:eastAsia="仿宋_GB2312" w:hAnsi="仿宋" w:cs="仿宋" w:hint="eastAsia"/>
          <w:sz w:val="32"/>
          <w:szCs w:val="32"/>
        </w:rPr>
        <w:lastRenderedPageBreak/>
        <w:t>电子商务实训机房等专业实训机房，满足了各专业实</w:t>
      </w:r>
      <w:proofErr w:type="gramStart"/>
      <w:r w:rsidRPr="006B679D">
        <w:rPr>
          <w:rFonts w:ascii="仿宋_GB2312" w:eastAsia="仿宋_GB2312" w:hAnsi="仿宋" w:cs="仿宋" w:hint="eastAsia"/>
          <w:sz w:val="32"/>
          <w:szCs w:val="32"/>
        </w:rPr>
        <w:t>训教学</w:t>
      </w:r>
      <w:proofErr w:type="gramEnd"/>
      <w:r w:rsidRPr="006B679D">
        <w:rPr>
          <w:rFonts w:ascii="仿宋_GB2312" w:eastAsia="仿宋_GB2312" w:hAnsi="仿宋" w:cs="仿宋" w:hint="eastAsia"/>
          <w:sz w:val="32"/>
          <w:szCs w:val="32"/>
        </w:rPr>
        <w:t>的需求。学校所有计算机都可接入互联网，满足现代化办公、信息化教学需要。多媒体设备全配备，助</w:t>
      </w:r>
      <w:proofErr w:type="gramStart"/>
      <w:r w:rsidRPr="006B679D">
        <w:rPr>
          <w:rFonts w:ascii="仿宋_GB2312" w:eastAsia="仿宋_GB2312" w:hAnsi="仿宋" w:cs="仿宋" w:hint="eastAsia"/>
          <w:sz w:val="32"/>
          <w:szCs w:val="32"/>
        </w:rPr>
        <w:t>推教学</w:t>
      </w:r>
      <w:proofErr w:type="gramEnd"/>
      <w:r w:rsidRPr="006B679D">
        <w:rPr>
          <w:rFonts w:ascii="仿宋_GB2312" w:eastAsia="仿宋_GB2312" w:hAnsi="仿宋" w:cs="仿宋" w:hint="eastAsia"/>
          <w:sz w:val="32"/>
          <w:szCs w:val="32"/>
        </w:rPr>
        <w:t>信息化。学校配备了教室、专业实训室、报告厅等教学场所的多媒体设备，并构建了教学网络，方便广大教师使用多媒体设备；实现了多媒体设备与教学资源平台互联，为实现教学信息化奠定了基础。时代的发展，教育信息化浪潮席卷而来，学校敏锐意识到只有紧跟时代潮流，才能更好地促进学校发展。学校实现多媒体智能一体机班班通。通过外出培训与校本培训等形式，加强教师信息化教学能力培训，提高教师信息化教学水平。完善网络学习平台的功能和资源，不断扩充数字资源，充分利用好教学平台，探索智慧校园建设。目前学校已经建设有网络考试平台、网络心理健康测试平台等。</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实训基地建设方面。学校建设校内实训基地17个，满足各专业基本教学实训需要。校外实训基地15个，与学校建立稳定的合作关系，其中福建通海、沃尔玛等企业与我校合作开展订单培养，与福建海峡环境监测有限公司联合开展教学工厂，实现“厂中有校，校中有厂”。实训基地管理规范，实验开出率95%。学校现拥有各专业实训室74间，总面积6822</w:t>
      </w:r>
      <w:r w:rsidRPr="006B679D">
        <w:rPr>
          <w:rFonts w:ascii="Batang" w:eastAsia="Batang" w:hAnsi="Batang" w:cs="Batang" w:hint="eastAsia"/>
          <w:sz w:val="32"/>
          <w:szCs w:val="32"/>
        </w:rPr>
        <w:t>㎡</w:t>
      </w:r>
      <w:r w:rsidRPr="006B679D">
        <w:rPr>
          <w:rFonts w:ascii="仿宋_GB2312" w:eastAsia="仿宋_GB2312" w:hAnsi="仿宋_GB2312" w:cs="仿宋_GB2312" w:hint="eastAsia"/>
          <w:sz w:val="32"/>
          <w:szCs w:val="32"/>
        </w:rPr>
        <w:t>（另加种植地</w:t>
      </w:r>
      <w:r w:rsidRPr="006B679D">
        <w:rPr>
          <w:rFonts w:ascii="仿宋_GB2312" w:eastAsia="仿宋_GB2312" w:hAnsi="仿宋" w:cs="仿宋" w:hint="eastAsia"/>
          <w:sz w:val="32"/>
          <w:szCs w:val="32"/>
        </w:rPr>
        <w:t>6535</w:t>
      </w:r>
      <w:r w:rsidRPr="006B679D">
        <w:rPr>
          <w:rFonts w:ascii="Batang" w:eastAsia="Batang" w:hAnsi="Batang" w:cs="Batang" w:hint="eastAsia"/>
          <w:sz w:val="32"/>
          <w:szCs w:val="32"/>
        </w:rPr>
        <w:t>㎡</w:t>
      </w:r>
      <w:r w:rsidRPr="006B679D">
        <w:rPr>
          <w:rFonts w:ascii="仿宋_GB2312" w:eastAsia="仿宋_GB2312" w:hAnsi="仿宋_GB2312" w:cs="仿宋_GB2312" w:hint="eastAsia"/>
          <w:sz w:val="32"/>
          <w:szCs w:val="32"/>
        </w:rPr>
        <w:t>）。教学仪器设备总值为</w:t>
      </w:r>
      <w:r w:rsidRPr="006B679D">
        <w:rPr>
          <w:rFonts w:ascii="仿宋_GB2312" w:eastAsia="仿宋_GB2312" w:hAnsi="仿宋" w:cs="仿宋" w:hint="eastAsia"/>
          <w:sz w:val="32"/>
          <w:szCs w:val="32"/>
        </w:rPr>
        <w:t>2104.6万元，生</w:t>
      </w:r>
      <w:proofErr w:type="gramStart"/>
      <w:r w:rsidRPr="006B679D">
        <w:rPr>
          <w:rFonts w:ascii="仿宋_GB2312" w:eastAsia="仿宋_GB2312" w:hAnsi="仿宋" w:cs="仿宋" w:hint="eastAsia"/>
          <w:sz w:val="32"/>
          <w:szCs w:val="32"/>
        </w:rPr>
        <w:t>均教学</w:t>
      </w:r>
      <w:proofErr w:type="gramEnd"/>
      <w:r w:rsidRPr="006B679D">
        <w:rPr>
          <w:rFonts w:ascii="仿宋_GB2312" w:eastAsia="仿宋_GB2312" w:hAnsi="仿宋" w:cs="仿宋" w:hint="eastAsia"/>
          <w:sz w:val="32"/>
          <w:szCs w:val="32"/>
        </w:rPr>
        <w:t>仪器设备值高达0.71万元。实训基地</w:t>
      </w:r>
      <w:proofErr w:type="gramStart"/>
      <w:r w:rsidRPr="006B679D">
        <w:rPr>
          <w:rFonts w:ascii="仿宋_GB2312" w:eastAsia="仿宋_GB2312" w:hAnsi="仿宋" w:cs="仿宋" w:hint="eastAsia"/>
          <w:sz w:val="32"/>
          <w:szCs w:val="32"/>
        </w:rPr>
        <w:t>工位数</w:t>
      </w:r>
      <w:proofErr w:type="gramEnd"/>
      <w:r w:rsidRPr="006B679D">
        <w:rPr>
          <w:rFonts w:ascii="仿宋_GB2312" w:eastAsia="仿宋_GB2312" w:hAnsi="仿宋" w:cs="仿宋" w:hint="eastAsia"/>
          <w:sz w:val="32"/>
          <w:szCs w:val="32"/>
        </w:rPr>
        <w:t>和计算机台数：实训基地总工位数为2779个，生</w:t>
      </w:r>
      <w:r w:rsidRPr="006B679D">
        <w:rPr>
          <w:rFonts w:ascii="仿宋_GB2312" w:eastAsia="仿宋_GB2312" w:hAnsi="仿宋" w:cs="仿宋" w:hint="eastAsia"/>
          <w:sz w:val="32"/>
          <w:szCs w:val="32"/>
        </w:rPr>
        <w:lastRenderedPageBreak/>
        <w:t>均实训实习</w:t>
      </w:r>
      <w:proofErr w:type="gramStart"/>
      <w:r w:rsidRPr="006B679D">
        <w:rPr>
          <w:rFonts w:ascii="仿宋_GB2312" w:eastAsia="仿宋_GB2312" w:hAnsi="仿宋" w:cs="仿宋" w:hint="eastAsia"/>
          <w:sz w:val="32"/>
          <w:szCs w:val="32"/>
        </w:rPr>
        <w:t>工位数</w:t>
      </w:r>
      <w:proofErr w:type="gramEnd"/>
      <w:r w:rsidRPr="006B679D">
        <w:rPr>
          <w:rFonts w:ascii="仿宋_GB2312" w:eastAsia="仿宋_GB2312" w:hAnsi="仿宋" w:cs="仿宋" w:hint="eastAsia"/>
          <w:sz w:val="32"/>
          <w:szCs w:val="32"/>
        </w:rPr>
        <w:t>为0.94个。计算机台数为：1078台。</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突出校外实训基地实</w:t>
      </w:r>
      <w:proofErr w:type="gramStart"/>
      <w:r w:rsidRPr="006B679D">
        <w:rPr>
          <w:rFonts w:ascii="仿宋_GB2312" w:eastAsia="仿宋_GB2312" w:hAnsi="仿宋" w:cs="仿宋" w:hint="eastAsia"/>
          <w:sz w:val="32"/>
          <w:szCs w:val="32"/>
        </w:rPr>
        <w:t>训教学</w:t>
      </w:r>
      <w:proofErr w:type="gramEnd"/>
      <w:r w:rsidRPr="006B679D">
        <w:rPr>
          <w:rFonts w:ascii="仿宋_GB2312" w:eastAsia="仿宋_GB2312" w:hAnsi="仿宋" w:cs="仿宋" w:hint="eastAsia"/>
          <w:sz w:val="32"/>
          <w:szCs w:val="32"/>
        </w:rPr>
        <w:t>特色，广泛开展校企合作，加大“订单式”人才培养的力度，多形式与行业企业紧密联系，校企合作，不断改善实训、实习基地条件。校企合作单位为校外实训基地提供兼职教师。专业群专任教师每年定期派到企业进行顶岗实践和接受技术培训，同时定期聘请企业技术专家担任实习实</w:t>
      </w:r>
      <w:proofErr w:type="gramStart"/>
      <w:r w:rsidRPr="006B679D">
        <w:rPr>
          <w:rFonts w:ascii="仿宋_GB2312" w:eastAsia="仿宋_GB2312" w:hAnsi="仿宋" w:cs="仿宋" w:hint="eastAsia"/>
          <w:sz w:val="32"/>
          <w:szCs w:val="32"/>
        </w:rPr>
        <w:t>训指导</w:t>
      </w:r>
      <w:proofErr w:type="gramEnd"/>
      <w:r w:rsidRPr="006B679D">
        <w:rPr>
          <w:rFonts w:ascii="仿宋_GB2312" w:eastAsia="仿宋_GB2312" w:hAnsi="仿宋" w:cs="仿宋" w:hint="eastAsia"/>
          <w:sz w:val="32"/>
          <w:szCs w:val="32"/>
        </w:rPr>
        <w:t xml:space="preserve">教师。  </w:t>
      </w:r>
    </w:p>
    <w:p w:rsidR="003B047F" w:rsidRPr="006B679D" w:rsidRDefault="0086152D">
      <w:pPr>
        <w:ind w:firstLineChars="200" w:firstLine="643"/>
        <w:jc w:val="left"/>
        <w:rPr>
          <w:rFonts w:ascii="仿宋_GB2312" w:eastAsia="仿宋_GB2312" w:hAnsi="仿宋"/>
          <w:b/>
          <w:sz w:val="32"/>
          <w:szCs w:val="32"/>
        </w:rPr>
      </w:pPr>
      <w:r w:rsidRPr="006B679D">
        <w:rPr>
          <w:rFonts w:ascii="仿宋_GB2312" w:eastAsia="仿宋_GB2312" w:hAnsi="仿宋" w:hint="eastAsia"/>
          <w:b/>
          <w:sz w:val="32"/>
          <w:szCs w:val="32"/>
        </w:rPr>
        <w:t>3.2教育教学改革</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制定《泉州市农业学校三教改革方案》，通过开放式、协同式的多元合作，形成校内外互通、师资共享、人才共育的教学改革模式。将1+X证书制度试点与专业建设紧密结合，推进“1”和“X”的有机衔接，深化“三教”改革，开发人才培养标准体系，推动专业</w:t>
      </w:r>
      <w:proofErr w:type="gramStart"/>
      <w:r w:rsidRPr="006B679D">
        <w:rPr>
          <w:rFonts w:ascii="仿宋_GB2312" w:eastAsia="仿宋_GB2312" w:hAnsi="仿宋" w:cs="仿宋" w:hint="eastAsia"/>
          <w:sz w:val="32"/>
          <w:szCs w:val="32"/>
        </w:rPr>
        <w:t>群改革</w:t>
      </w:r>
      <w:proofErr w:type="gramEnd"/>
      <w:r w:rsidRPr="006B679D">
        <w:rPr>
          <w:rFonts w:ascii="仿宋_GB2312" w:eastAsia="仿宋_GB2312" w:hAnsi="仿宋" w:cs="仿宋" w:hint="eastAsia"/>
          <w:sz w:val="32"/>
          <w:szCs w:val="32"/>
        </w:rPr>
        <w:t>走向深入，深化人才培养模式和评价模式改革，推进校企合作育人机制的不断丰富和完善，2020年我校有5个专业获得教育部1+X项目试点项目6个。</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规范和制定专业</w:t>
      </w:r>
      <w:proofErr w:type="gramStart"/>
      <w:r w:rsidRPr="006B679D">
        <w:rPr>
          <w:rFonts w:ascii="仿宋_GB2312" w:eastAsia="仿宋_GB2312" w:hAnsi="仿宋" w:cs="仿宋" w:hint="eastAsia"/>
          <w:sz w:val="32"/>
          <w:szCs w:val="32"/>
        </w:rPr>
        <w:t>群教育</w:t>
      </w:r>
      <w:proofErr w:type="gramEnd"/>
      <w:r w:rsidRPr="006B679D">
        <w:rPr>
          <w:rFonts w:ascii="仿宋_GB2312" w:eastAsia="仿宋_GB2312" w:hAnsi="仿宋" w:cs="仿宋" w:hint="eastAsia"/>
          <w:sz w:val="32"/>
          <w:szCs w:val="32"/>
        </w:rPr>
        <w:t>教学管理模式的变革，模块化教学、学分制、弹性学制这些灵活的学习制度等人才培养模式和教学管理制度。各专业与3家主要合作企业，开展专业课程标准修订的工作。</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校企合作共同开展对学生教学评价和教学质量评价。校企合作制定相关教学及课程质量评价方案，开展教师能力评</w:t>
      </w:r>
      <w:r w:rsidRPr="006B679D">
        <w:rPr>
          <w:rFonts w:ascii="仿宋_GB2312" w:eastAsia="仿宋_GB2312" w:hAnsi="仿宋" w:cs="仿宋" w:hint="eastAsia"/>
          <w:sz w:val="32"/>
          <w:szCs w:val="32"/>
        </w:rPr>
        <w:lastRenderedPageBreak/>
        <w:t>价、教师教学过程（行为）评价、对教师教学目标评价和企业学生评价。积极推进教学诊断与改进工作，制定《泉州市农业学校教学诊断与改进工作制度》，选派骨干教师参加全国、全省的高水平、</w:t>
      </w:r>
      <w:proofErr w:type="gramStart"/>
      <w:r w:rsidRPr="006B679D">
        <w:rPr>
          <w:rFonts w:ascii="仿宋_GB2312" w:eastAsia="仿宋_GB2312" w:hAnsi="仿宋" w:cs="仿宋" w:hint="eastAsia"/>
          <w:sz w:val="32"/>
          <w:szCs w:val="32"/>
        </w:rPr>
        <w:t>诊改专题</w:t>
      </w:r>
      <w:proofErr w:type="gramEnd"/>
      <w:r w:rsidRPr="006B679D">
        <w:rPr>
          <w:rFonts w:ascii="仿宋_GB2312" w:eastAsia="仿宋_GB2312" w:hAnsi="仿宋" w:cs="仿宋" w:hint="eastAsia"/>
          <w:sz w:val="32"/>
          <w:szCs w:val="32"/>
        </w:rPr>
        <w:t>培训，学习建立质量观念，</w:t>
      </w:r>
      <w:proofErr w:type="gramStart"/>
      <w:r w:rsidRPr="006B679D">
        <w:rPr>
          <w:rFonts w:ascii="仿宋_GB2312" w:eastAsia="仿宋_GB2312" w:hAnsi="仿宋" w:cs="仿宋" w:hint="eastAsia"/>
          <w:sz w:val="32"/>
          <w:szCs w:val="32"/>
        </w:rPr>
        <w:t>提升诊改主体</w:t>
      </w:r>
      <w:proofErr w:type="gramEnd"/>
      <w:r w:rsidRPr="006B679D">
        <w:rPr>
          <w:rFonts w:ascii="仿宋_GB2312" w:eastAsia="仿宋_GB2312" w:hAnsi="仿宋" w:cs="仿宋" w:hint="eastAsia"/>
          <w:sz w:val="32"/>
          <w:szCs w:val="32"/>
        </w:rPr>
        <w:t>意识，吸收先进经验。</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在教材选用方面。2020年5月学校制定了《泉州市农业学校教材建设管理与发放制度》，进一步规范教材征订和管理。</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学校对教师参加编写教材管理，落实校本教材编写严格执行教育部《职业院校教材管理办法》（教材〔2019〕3号）的要求。学校教师参与校外教材的编写，要填写《自编、合编教材申请书》并提供大纲，按照编写校本教材程序组织申报。学校教师参与校外教材编写成稿之前要向学校报送审批。</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教材选购方面实行公开招投标，对每年剩余教材由中标单位负责回收，学校教材实现零库存。</w:t>
      </w:r>
    </w:p>
    <w:p w:rsidR="003B047F" w:rsidRPr="006B679D" w:rsidRDefault="0086152D">
      <w:pPr>
        <w:ind w:firstLineChars="200" w:firstLine="640"/>
        <w:jc w:val="left"/>
        <w:rPr>
          <w:rFonts w:ascii="仿宋_GB2312" w:eastAsia="仿宋_GB2312" w:hAnsi="仿宋"/>
          <w:sz w:val="32"/>
          <w:szCs w:val="32"/>
          <w:shd w:val="clear" w:color="auto" w:fill="FFFFFF"/>
        </w:rPr>
      </w:pPr>
      <w:r w:rsidRPr="006B679D">
        <w:rPr>
          <w:rFonts w:ascii="仿宋_GB2312" w:eastAsia="仿宋_GB2312" w:hAnsi="仿宋" w:cs="仿宋" w:hint="eastAsia"/>
          <w:sz w:val="32"/>
          <w:szCs w:val="32"/>
        </w:rPr>
        <w:t>人才培养模式改革方面。创新订单办班形式，为了实现人才培养与岗位标准相对接，学校积极探索校企对接、订单办班的人才培养模式创新，实现对接化、岗位化培养。学校分别与福建通海集团、沃尔玛等企业 “订单式培养”，与福建海峡环境检测有限公司开展“冠名班”。合作企业选派有丰富实践经验的技术能手担任学校实训课程教师。学校阶段性地将订单办班的学生推介到企业实训，使得学校培养人</w:t>
      </w:r>
      <w:r w:rsidRPr="006B679D">
        <w:rPr>
          <w:rFonts w:ascii="仿宋_GB2312" w:eastAsia="仿宋_GB2312" w:hAnsi="仿宋" w:cs="仿宋" w:hint="eastAsia"/>
          <w:sz w:val="32"/>
          <w:szCs w:val="32"/>
        </w:rPr>
        <w:lastRenderedPageBreak/>
        <w:t>才受到合作企业的支持与认可。企业参与订单班的课程设计、教材开发、文化对接、奖学助学、顶岗实习等管理活动，学校对订单式培养班级进行命名，如“通海班”、“沃尔玛班”“海峡检测班”等，把企业文化引进到班级管理中，实现对人才的针对性培养。2017年开始在福建通海集团开始“厂中校”教学模式的探索。</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3.3教师培养培训</w:t>
      </w:r>
    </w:p>
    <w:p w:rsidR="003B047F" w:rsidRPr="006B679D" w:rsidRDefault="0086152D">
      <w:pPr>
        <w:ind w:firstLineChars="200" w:firstLine="640"/>
        <w:jc w:val="left"/>
        <w:rPr>
          <w:rFonts w:ascii="仿宋_GB2312" w:eastAsia="仿宋_GB2312" w:hAnsi="仿宋"/>
          <w:sz w:val="32"/>
          <w:szCs w:val="32"/>
          <w:shd w:val="clear" w:color="auto" w:fill="FFFFFF"/>
        </w:rPr>
      </w:pPr>
      <w:r w:rsidRPr="006B679D">
        <w:rPr>
          <w:rFonts w:ascii="仿宋_GB2312" w:eastAsia="仿宋_GB2312" w:hAnsi="仿宋" w:cs="仿宋" w:hint="eastAsia"/>
          <w:sz w:val="32"/>
          <w:szCs w:val="32"/>
        </w:rPr>
        <w:t>学校加强师资力量建设，委托泉州师范学院对近两年新入职的21位教师进行新入职教师专项培训，每学期召开3次全校教职工师德师风专题教育会议。</w:t>
      </w:r>
      <w:r w:rsidRPr="006B679D">
        <w:rPr>
          <w:rFonts w:ascii="仿宋_GB2312" w:eastAsia="仿宋_GB2312" w:hAnsi="仿宋" w:hint="eastAsia"/>
          <w:sz w:val="32"/>
          <w:szCs w:val="32"/>
        </w:rPr>
        <w:t>学校举办《复合型高技能人才培养模式的构建》中级研修班，组织全校专业技术人员和管理人员参加。</w:t>
      </w:r>
      <w:r w:rsidRPr="006B679D">
        <w:rPr>
          <w:rFonts w:ascii="仿宋_GB2312" w:eastAsia="仿宋_GB2312" w:hAnsi="仿宋" w:cs="仿宋" w:hint="eastAsia"/>
          <w:sz w:val="32"/>
          <w:szCs w:val="32"/>
        </w:rPr>
        <w:t>根据《泉州农校关于指导青年教师工作的实施方案》开展青年教师培养工作。采取校外培训与校内培训、全员培训与分类培训相结合的办法，加强教师培养培训工作，促进了教师专业化成长，提升教师业务能力。</w:t>
      </w:r>
      <w:proofErr w:type="gramStart"/>
      <w:r w:rsidRPr="006B679D">
        <w:rPr>
          <w:rFonts w:ascii="仿宋_GB2312" w:eastAsia="仿宋_GB2312" w:hAnsi="仿宋" w:cs="仿宋" w:hint="eastAsia"/>
          <w:sz w:val="32"/>
          <w:szCs w:val="32"/>
        </w:rPr>
        <w:t>一</w:t>
      </w:r>
      <w:proofErr w:type="gramEnd"/>
      <w:r w:rsidRPr="006B679D">
        <w:rPr>
          <w:rFonts w:ascii="仿宋_GB2312" w:eastAsia="仿宋_GB2312" w:hAnsi="仿宋" w:cs="仿宋" w:hint="eastAsia"/>
          <w:sz w:val="32"/>
          <w:szCs w:val="32"/>
        </w:rPr>
        <w:t>学年来，有98人次参加国家级培训（含远程培训），</w:t>
      </w:r>
      <w:r w:rsidR="00C25756" w:rsidRPr="006B679D">
        <w:rPr>
          <w:rFonts w:ascii="仿宋_GB2312" w:eastAsia="仿宋_GB2312" w:hAnsi="仿宋" w:cs="仿宋" w:hint="eastAsia"/>
          <w:sz w:val="32"/>
          <w:szCs w:val="32"/>
        </w:rPr>
        <w:t>54</w:t>
      </w:r>
      <w:r w:rsidRPr="006B679D">
        <w:rPr>
          <w:rFonts w:ascii="仿宋_GB2312" w:eastAsia="仿宋_GB2312" w:hAnsi="仿宋" w:cs="仿宋" w:hint="eastAsia"/>
          <w:sz w:val="32"/>
          <w:szCs w:val="32"/>
        </w:rPr>
        <w:t>人次参加省级培训。用于师资培养培训的经费达30万元，与上一学年度基本持平。</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3.4规范管理情况</w:t>
      </w:r>
    </w:p>
    <w:p w:rsidR="003B047F" w:rsidRPr="006B679D" w:rsidRDefault="0086152D">
      <w:pPr>
        <w:tabs>
          <w:tab w:val="left" w:pos="312"/>
        </w:tabs>
        <w:ind w:firstLineChars="200" w:firstLine="640"/>
        <w:rPr>
          <w:rFonts w:ascii="仿宋_GB2312" w:eastAsia="仿宋_GB2312" w:hAnsi="仿宋" w:cs="仿宋"/>
          <w:bCs/>
          <w:sz w:val="32"/>
          <w:szCs w:val="32"/>
        </w:rPr>
      </w:pPr>
      <w:r w:rsidRPr="006B679D">
        <w:rPr>
          <w:rFonts w:ascii="仿宋_GB2312" w:eastAsia="仿宋_GB2312" w:hAnsi="仿宋" w:cs="仿宋" w:hint="eastAsia"/>
          <w:sz w:val="32"/>
          <w:szCs w:val="32"/>
        </w:rPr>
        <w:t>学校在办学过程中，高度重视管理的规划化，通过不断深化研究切合学校管理实际的规范化管理举措，制定完善一整套涵盖学校管理各个方面的规范管理制度，在教学管理上</w:t>
      </w:r>
      <w:r w:rsidRPr="006B679D">
        <w:rPr>
          <w:rFonts w:ascii="仿宋_GB2312" w:eastAsia="仿宋_GB2312" w:hAnsi="仿宋" w:cs="仿宋" w:hint="eastAsia"/>
          <w:sz w:val="32"/>
          <w:szCs w:val="32"/>
        </w:rPr>
        <w:lastRenderedPageBreak/>
        <w:t>2020年就出台了</w:t>
      </w:r>
      <w:r w:rsidRPr="006B679D">
        <w:rPr>
          <w:rFonts w:ascii="仿宋_GB2312" w:eastAsia="仿宋_GB2312" w:hAnsi="仿宋" w:cs="仿宋" w:hint="eastAsia"/>
          <w:bCs/>
          <w:sz w:val="32"/>
          <w:szCs w:val="32"/>
        </w:rPr>
        <w:t>《福建省泉州市农业学校关于调整学校上课作息时间及加强管理的通知》《泉州市农业学校关于深化新时代学校思想政治理论课改革创新的方案》《泉州市农业学校外聘兼职教师管理办法》《泉州市农业学校“课程思政”工作实施方案》《泉州市农业学校教材建设管理与发放制度》《泉州市农业学校学生劳动教育实施方案》《泉州市农业学校特异体质学生管理办法》《泉州市农业学校心理健康教育实施方案》《泉州市农业学校学生心理危机干预应急预案》《泉州市农业学校职业精神培养实施方案》等制度。</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实行教育教学督导制度，以督评教、以督促教，组织学生评教。教学督导深入班级听课、检查、指导，并将听评课结果进行总结存档。除坚持日常的常规教学检查外，每学期的期初、期中、期末都进行教学大检查。加强科研管理，推进课题研究，1项课题被列为福建省教育科学“十三五”规划2020年度立项课题。</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3.5德育工作情况</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德育教学发挥主阵地的作用，开齐开足德育课，目前开设《职业生涯规划》《职业道德与法律》《经济政治与社会》《哲学与人生》四门必修课，《心理健康教育》作为选修课。</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学校全面贯彻党的教育方针，落实立德树人根本任务</w:t>
      </w:r>
      <w:r w:rsidRPr="006B679D">
        <w:rPr>
          <w:rFonts w:ascii="仿宋_GB2312" w:eastAsia="仿宋_GB2312" w:hAnsi="宋体" w:cs="宋体" w:hint="eastAsia"/>
          <w:sz w:val="32"/>
          <w:szCs w:val="32"/>
        </w:rPr>
        <w:t>。</w:t>
      </w:r>
      <w:r w:rsidRPr="006B679D">
        <w:rPr>
          <w:rFonts w:ascii="仿宋_GB2312" w:eastAsia="仿宋_GB2312" w:hAnsi="仿宋" w:hint="eastAsia"/>
          <w:sz w:val="32"/>
          <w:szCs w:val="32"/>
        </w:rPr>
        <w:t>坚持“育人为本，德育为先”的德育工作理念，加强思想政治教育，立足农校特色，卓有成效地开展德育工作。在学校</w:t>
      </w:r>
      <w:r w:rsidRPr="006B679D">
        <w:rPr>
          <w:rFonts w:ascii="仿宋_GB2312" w:eastAsia="仿宋_GB2312" w:hAnsi="仿宋" w:hint="eastAsia"/>
          <w:sz w:val="32"/>
          <w:szCs w:val="32"/>
        </w:rPr>
        <w:lastRenderedPageBreak/>
        <w:t>精神文明建设领导小组和德育工作领导小组、思想政治教育工作领导小组等的领导下，齐抓共管的德育管理机制。</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聘请泉州市公安局刑侦支队四大队大队长林建剧为法制副校长，东海派出所警官曾飞平为学校法制辅导员，聘用专业保安加强校园安保工作，退休老教师、关工委成员作为德育工作校外辅导员。</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以实施精细化管理为切入口，完善德育工作管理机制，实行德育工作的量化互动考评机制，狠抓制度，推进落实。学生行为规范天天抓，创建文明班级年年评，班级宿舍卫生评比成绩每周公布，每学期评比奖学金、各单项积极分子，年度评比先进班集体和学生先进个人、先进班主任，年度评选并命名“周恩来班”。每学期</w:t>
      </w:r>
      <w:proofErr w:type="gramStart"/>
      <w:r w:rsidRPr="006B679D">
        <w:rPr>
          <w:rFonts w:ascii="仿宋_GB2312" w:eastAsia="仿宋_GB2312" w:hAnsi="仿宋" w:hint="eastAsia"/>
          <w:sz w:val="32"/>
          <w:szCs w:val="32"/>
        </w:rPr>
        <w:t>期末对</w:t>
      </w:r>
      <w:proofErr w:type="gramEnd"/>
      <w:r w:rsidRPr="006B679D">
        <w:rPr>
          <w:rFonts w:ascii="仿宋_GB2312" w:eastAsia="仿宋_GB2312" w:hAnsi="仿宋" w:hint="eastAsia"/>
          <w:sz w:val="32"/>
          <w:szCs w:val="32"/>
        </w:rPr>
        <w:t>班主任工作进行考核，业绩作为教师评聘、绩效工资分配的重要依据。学校重视德育经费投入，将德育安全工作经费纳入学校每年的年度财务预算，无论是在硬件设施、软件设施还是人力资源配置上都给予优先保障。</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加强德育师资队伍建设。一是通过理论学习等形式开展“三德”教育活动，即干部修政德、教师修师德、学生修品德；二是落实学校德育队伍培训方案，每年选派老师参加各级德育管理人员培训、班主任培训、心理健康教师培训；三是通过班主任工作例会，德育安全工作总结会，让老师互相交流、学习、提高；四是定期开展学生干部培训班，提高学</w:t>
      </w:r>
      <w:r w:rsidRPr="006B679D">
        <w:rPr>
          <w:rFonts w:ascii="仿宋_GB2312" w:eastAsia="仿宋_GB2312" w:hAnsi="仿宋" w:hint="eastAsia"/>
          <w:sz w:val="32"/>
          <w:szCs w:val="32"/>
        </w:rPr>
        <w:lastRenderedPageBreak/>
        <w:t>生干部的自我管理水平。</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hint="eastAsia"/>
          <w:sz w:val="32"/>
          <w:szCs w:val="32"/>
        </w:rPr>
        <w:t>一年来，在学校先进集体和个人评选活动中，共有6个班级获得 “优秀班集体”称号，38人次获得“三好生”称号，55人次获得 “优秀学生干部”称号，19位班主任被评为学校学年度“优秀班主任”。</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3.6党建情况</w:t>
      </w:r>
    </w:p>
    <w:p w:rsidR="003B047F" w:rsidRPr="006B679D" w:rsidRDefault="0086152D">
      <w:pPr>
        <w:ind w:firstLineChars="200" w:firstLine="640"/>
        <w:rPr>
          <w:rFonts w:ascii="仿宋_GB2312" w:eastAsia="仿宋_GB2312" w:hAnsi="仿宋" w:cs="仿宋"/>
          <w:spacing w:val="8"/>
          <w:sz w:val="32"/>
          <w:szCs w:val="32"/>
          <w:shd w:val="clear" w:color="auto" w:fill="FFFFFF"/>
        </w:rPr>
      </w:pPr>
      <w:r w:rsidRPr="006B679D">
        <w:rPr>
          <w:rFonts w:ascii="仿宋_GB2312" w:eastAsia="仿宋_GB2312" w:hAnsi="仿宋" w:hint="eastAsia"/>
          <w:sz w:val="32"/>
          <w:szCs w:val="32"/>
        </w:rPr>
        <w:t>学校党委下设7个党支部，现有党员132人，其中退休党员33人。</w:t>
      </w:r>
      <w:r w:rsidRPr="006B679D">
        <w:rPr>
          <w:rFonts w:ascii="仿宋_GB2312" w:eastAsia="仿宋_GB2312" w:hAnsi="仿宋" w:cs="仿宋" w:hint="eastAsia"/>
          <w:spacing w:val="8"/>
          <w:sz w:val="32"/>
          <w:szCs w:val="32"/>
          <w:shd w:val="clear" w:color="auto" w:fill="FFFFFF"/>
        </w:rPr>
        <w:t>学校坚持以习近平新时代中国特色社会主义思想铸魂育人，贯彻党的教育方针落实立德树人根本任务教育规律，依据教育方针和教育法规，围绕培养“四有”新人这个核心，建立和健全各种规章制度。</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学校党委提出了党建工作“以党风带作风，以作风促教风，以教风育学风”的思路，以强化师德师风建设和学生行为规范为载体，持续深化主题教育，推进社会主义核心价值观</w:t>
      </w:r>
      <w:proofErr w:type="gramStart"/>
      <w:r w:rsidRPr="006B679D">
        <w:rPr>
          <w:rFonts w:ascii="仿宋_GB2312" w:eastAsia="仿宋_GB2312" w:hAnsi="仿宋" w:cs="仿宋" w:hint="eastAsia"/>
          <w:sz w:val="32"/>
          <w:szCs w:val="32"/>
        </w:rPr>
        <w:t>落细落小落实</w:t>
      </w:r>
      <w:proofErr w:type="gramEnd"/>
      <w:r w:rsidRPr="006B679D">
        <w:rPr>
          <w:rFonts w:ascii="仿宋_GB2312" w:eastAsia="仿宋_GB2312" w:hAnsi="仿宋" w:cs="仿宋" w:hint="eastAsia"/>
          <w:sz w:val="32"/>
          <w:szCs w:val="32"/>
        </w:rPr>
        <w:t>，着力建设好校园精神文化，以党员带动全体教职工争做有理想信念、有道德情操、有扎实学识、有仁爱之心的“四有”好老师。不断增强党组织凝聚力，以党员和党组织的影响力和号召力，引领广大师生积极投身到学校的建设发展中去。</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2020年度“以党建为引领打造新时代特色校园文化育人品牌”的党建工作重点项目实施以来，校党委坚持以习近平新时代中国特色社会主义思想为指导，以立德树人为根本，</w:t>
      </w:r>
      <w:r w:rsidRPr="006B679D">
        <w:rPr>
          <w:rFonts w:ascii="仿宋_GB2312" w:eastAsia="仿宋_GB2312" w:hAnsi="仿宋" w:cs="仿宋" w:hint="eastAsia"/>
          <w:sz w:val="32"/>
          <w:szCs w:val="32"/>
        </w:rPr>
        <w:lastRenderedPageBreak/>
        <w:t>以强农兴农为己任，充分发挥党建工作在校园文化建设中的引领作用，加强党对校园文化的领导，通过党建工作来推进校园文化的创新，构建良好的校园文化氛围，优化育人环境，建设一支“有理想信念、有道德情操、有扎实知识、有仁爱之心”的教师队伍，“帮助学生扣好人生第一粒扣子”，培养更多</w:t>
      </w:r>
      <w:proofErr w:type="gramStart"/>
      <w:r w:rsidRPr="006B679D">
        <w:rPr>
          <w:rFonts w:ascii="仿宋_GB2312" w:eastAsia="仿宋_GB2312" w:hAnsi="仿宋" w:cs="仿宋" w:hint="eastAsia"/>
          <w:sz w:val="32"/>
          <w:szCs w:val="32"/>
        </w:rPr>
        <w:t>知农爱农德技</w:t>
      </w:r>
      <w:proofErr w:type="gramEnd"/>
      <w:r w:rsidRPr="006B679D">
        <w:rPr>
          <w:rFonts w:ascii="仿宋_GB2312" w:eastAsia="仿宋_GB2312" w:hAnsi="仿宋" w:cs="仿宋" w:hint="eastAsia"/>
          <w:sz w:val="32"/>
          <w:szCs w:val="32"/>
        </w:rPr>
        <w:t>兼修的新型人才，为推进泉州地区农业农村现代化作出贡献，使校园成为师生向往和留恋的精神家园和幸福乐园。</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通过党的核心领导作用对校园文化进行统一规划，保证校园文化坚持社会主义的办学方向和培养目标，提高学校整体育人水平，以富有职教特色的校园文化熏陶人、影响人、激励人、鼓舞人。</w:t>
      </w:r>
    </w:p>
    <w:p w:rsidR="003B047F" w:rsidRPr="006B679D" w:rsidRDefault="0086152D">
      <w:pPr>
        <w:ind w:firstLineChars="200" w:firstLine="640"/>
        <w:jc w:val="left"/>
        <w:rPr>
          <w:rFonts w:ascii="仿宋_GB2312" w:eastAsia="仿宋_GB2312" w:hAnsi="仿宋" w:cs="仿宋"/>
          <w:sz w:val="32"/>
          <w:szCs w:val="32"/>
        </w:rPr>
      </w:pPr>
      <w:r w:rsidRPr="006B679D">
        <w:rPr>
          <w:rFonts w:ascii="仿宋_GB2312" w:eastAsia="仿宋_GB2312" w:hAnsi="仿宋" w:cs="仿宋" w:hint="eastAsia"/>
          <w:sz w:val="32"/>
          <w:szCs w:val="32"/>
        </w:rPr>
        <w:t>强化阵地宣传，在校园显著位置设置党的教育方针和社会主义核心价值观的大型宣传专栏，将社会主义核心价值观和中等职业学生公约内容制作张贴进每间教室，努力创设浓厚氛围，做到人知人晓，将培育和</w:t>
      </w:r>
      <w:proofErr w:type="gramStart"/>
      <w:r w:rsidRPr="006B679D">
        <w:rPr>
          <w:rFonts w:ascii="仿宋_GB2312" w:eastAsia="仿宋_GB2312" w:hAnsi="仿宋" w:cs="仿宋" w:hint="eastAsia"/>
          <w:sz w:val="32"/>
          <w:szCs w:val="32"/>
        </w:rPr>
        <w:t>践行</w:t>
      </w:r>
      <w:proofErr w:type="gramEnd"/>
      <w:r w:rsidRPr="006B679D">
        <w:rPr>
          <w:rFonts w:ascii="仿宋_GB2312" w:eastAsia="仿宋_GB2312" w:hAnsi="仿宋" w:cs="仿宋" w:hint="eastAsia"/>
          <w:sz w:val="32"/>
          <w:szCs w:val="32"/>
        </w:rPr>
        <w:t>加强社会主义核心价值观贯穿到教育工作的全过程，使社会主义核心价值观内化为师生的追求，外化为师生的自觉行动。</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充分发挥文化</w:t>
      </w:r>
      <w:proofErr w:type="gramStart"/>
      <w:r w:rsidRPr="006B679D">
        <w:rPr>
          <w:rFonts w:ascii="仿宋_GB2312" w:eastAsia="仿宋_GB2312" w:hAnsi="仿宋" w:cs="仿宋" w:hint="eastAsia"/>
          <w:sz w:val="32"/>
          <w:szCs w:val="32"/>
        </w:rPr>
        <w:t>化</w:t>
      </w:r>
      <w:proofErr w:type="gramEnd"/>
      <w:r w:rsidRPr="006B679D">
        <w:rPr>
          <w:rFonts w:ascii="仿宋_GB2312" w:eastAsia="仿宋_GB2312" w:hAnsi="仿宋" w:cs="仿宋" w:hint="eastAsia"/>
          <w:sz w:val="32"/>
          <w:szCs w:val="32"/>
        </w:rPr>
        <w:t>人、育人的重要作用，贯彻《新时代爱国主义教育实施纲要》《新时代公民道德建设实施纲要》《关于全面加强新时代大中小学劳动教育的意见》等精神，开展形式多样，生动形象的爱国主义教育、公民道德教育、劳动</w:t>
      </w:r>
      <w:r w:rsidRPr="006B679D">
        <w:rPr>
          <w:rFonts w:ascii="仿宋_GB2312" w:eastAsia="仿宋_GB2312" w:hAnsi="仿宋" w:cs="仿宋" w:hint="eastAsia"/>
          <w:sz w:val="32"/>
          <w:szCs w:val="32"/>
        </w:rPr>
        <w:lastRenderedPageBreak/>
        <w:t>教育和心理健康教育等。学校利用我国传统节日作为党建工作的切入点，深入挖掘传统节日文化的价值，结合学校实际情况，由第三党支部牵头，设置丰富多彩的党建活动和校园文化活动，增强广大师生的民族文化认同感，营造良好的文化育人环境。比如利用端午节、中秋节等传统节日，通过校园广播、橱窗与黑板报等宣传阵地，开设和节日相关的诗词鉴赏、故事品读或比赛、写春联比赛等。</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t>4.</w:t>
      </w:r>
      <w:r w:rsidRPr="006B679D">
        <w:rPr>
          <w:rFonts w:ascii="黑体" w:eastAsia="黑体" w:hAnsi="黑体" w:cs="仿宋" w:hint="eastAsia"/>
          <w:b/>
          <w:bCs/>
          <w:sz w:val="32"/>
          <w:szCs w:val="32"/>
        </w:rPr>
        <w:t>校企合作</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4.1校企合作开展情况和效果</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学校按照行业、企业的职业岗位要素的原则来确定人才培养模式改革的思路，根据“产教融合，校企合作”的人才培养模式，建立起行业、企业、学校共同参与的职业教育机制，形成了“校企对接、订单式办班”的人才培养模式。校企共建，形成“厂中校”。在福建通海集团、沃尔玛公司、泉美生物科技有限公司、中</w:t>
      </w:r>
      <w:proofErr w:type="gramStart"/>
      <w:r w:rsidRPr="006B679D">
        <w:rPr>
          <w:rFonts w:ascii="仿宋_GB2312" w:eastAsia="仿宋_GB2312" w:hAnsi="仿宋" w:cs="仿宋" w:hint="eastAsia"/>
          <w:sz w:val="32"/>
          <w:szCs w:val="32"/>
        </w:rPr>
        <w:t>通云仓</w:t>
      </w:r>
      <w:proofErr w:type="gramEnd"/>
      <w:r w:rsidRPr="006B679D">
        <w:rPr>
          <w:rFonts w:ascii="仿宋_GB2312" w:eastAsia="仿宋_GB2312" w:hAnsi="仿宋" w:cs="仿宋" w:hint="eastAsia"/>
          <w:sz w:val="32"/>
          <w:szCs w:val="32"/>
        </w:rPr>
        <w:t>、火炬电子、康桥幼儿园集团等大型企业建立实训基地，这些合作企业向本专业</w:t>
      </w:r>
      <w:proofErr w:type="gramStart"/>
      <w:r w:rsidRPr="006B679D">
        <w:rPr>
          <w:rFonts w:ascii="仿宋_GB2312" w:eastAsia="仿宋_GB2312" w:hAnsi="仿宋" w:cs="仿宋" w:hint="eastAsia"/>
          <w:sz w:val="32"/>
          <w:szCs w:val="32"/>
        </w:rPr>
        <w:t>群开放</w:t>
      </w:r>
      <w:proofErr w:type="gramEnd"/>
      <w:r w:rsidRPr="006B679D">
        <w:rPr>
          <w:rFonts w:ascii="仿宋_GB2312" w:eastAsia="仿宋_GB2312" w:hAnsi="仿宋" w:cs="仿宋" w:hint="eastAsia"/>
          <w:sz w:val="32"/>
          <w:szCs w:val="32"/>
        </w:rPr>
        <w:t>所有生产岗位，每年可以接纳学生进行顶岗实习，专业实训课程的教学在企业车间进行，由专兼职的教师团队引导，以现场生产任务为教学项目，开展“项目”教学法。把企业引入学校，形成“校中厂”。目前，我校与福建通海集团、福建省海峡环境监测有限公司等企业在学校建立教学工厂。</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4.2学生实习情况</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lastRenderedPageBreak/>
        <w:t>顶岗</w:t>
      </w:r>
      <w:proofErr w:type="gramStart"/>
      <w:r w:rsidRPr="006B679D">
        <w:rPr>
          <w:rFonts w:ascii="仿宋_GB2312" w:eastAsia="仿宋_GB2312" w:hAnsi="仿宋" w:cs="仿宋" w:hint="eastAsia"/>
          <w:sz w:val="32"/>
          <w:szCs w:val="32"/>
        </w:rPr>
        <w:t>实习既</w:t>
      </w:r>
      <w:proofErr w:type="gramEnd"/>
      <w:r w:rsidRPr="006B679D">
        <w:rPr>
          <w:rFonts w:ascii="仿宋_GB2312" w:eastAsia="仿宋_GB2312" w:hAnsi="仿宋" w:cs="仿宋" w:hint="eastAsia"/>
          <w:sz w:val="32"/>
          <w:szCs w:val="32"/>
        </w:rPr>
        <w:t>符合教学大纲教学安排，又对学生进行职业素质强化训练，使学生提前了解职场，增强岗位意识、岗位责任感、岗位安全意识和法制意识。学校与众多企业</w:t>
      </w:r>
      <w:proofErr w:type="gramStart"/>
      <w:r w:rsidRPr="006B679D">
        <w:rPr>
          <w:rFonts w:ascii="仿宋_GB2312" w:eastAsia="仿宋_GB2312" w:hAnsi="仿宋" w:cs="仿宋" w:hint="eastAsia"/>
          <w:sz w:val="32"/>
          <w:szCs w:val="32"/>
        </w:rPr>
        <w:t>签定</w:t>
      </w:r>
      <w:proofErr w:type="gramEnd"/>
      <w:r w:rsidRPr="006B679D">
        <w:rPr>
          <w:rFonts w:ascii="仿宋_GB2312" w:eastAsia="仿宋_GB2312" w:hAnsi="仿宋" w:cs="仿宋" w:hint="eastAsia"/>
          <w:sz w:val="32"/>
          <w:szCs w:val="32"/>
        </w:rPr>
        <w:t>了顶岗实习协议，通过校园招聘会、企业专场进校园等形式，组织学生</w:t>
      </w:r>
      <w:proofErr w:type="gramStart"/>
      <w:r w:rsidRPr="006B679D">
        <w:rPr>
          <w:rFonts w:ascii="仿宋_GB2312" w:eastAsia="仿宋_GB2312" w:hAnsi="仿宋" w:cs="仿宋" w:hint="eastAsia"/>
          <w:sz w:val="32"/>
          <w:szCs w:val="32"/>
        </w:rPr>
        <w:t>赴合作</w:t>
      </w:r>
      <w:proofErr w:type="gramEnd"/>
      <w:r w:rsidRPr="006B679D">
        <w:rPr>
          <w:rFonts w:ascii="仿宋_GB2312" w:eastAsia="仿宋_GB2312" w:hAnsi="仿宋" w:cs="仿宋" w:hint="eastAsia"/>
          <w:sz w:val="32"/>
          <w:szCs w:val="32"/>
        </w:rPr>
        <w:t>企业参加顶岗实习，计划详细、安排周密。通过增强服务意识，规范管理制度，加大考核力度，使实习收到较好效果。我们还采用回访谈心、电话联系、网上交流等形式加强与学生及用人单位的联系，及时了解学生的工作和生活情况。另外，通过协调学生与用人单位的关系，为学生实习就业创造良好的环境；加强与学生家长的联系，及时告知学生动向，共同掌握实习学生在岗实践工作期间的动态。学校以严格的管理、周到的服务、细致的工作为学生的顶岗实习保驾护航，使顶岗实习工作得到了家长和企业的充分肯定。</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顶岗实习实现校企无缝对接。联办企业在学生顶岗实习期间采用“认领制度”，由各家公司的副总、经理、主管、组长各认领1-2位实习生，采用一对一认领，认领人定期对被认领人进行生活和学习上的关心和指导。</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4.3集团化办学情况</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筹备成立泉州市现代农业职业教育集团，广泛与农业企业开展校企互动。参加泉州市机械职业教育集团的教学、教研等工作。</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lastRenderedPageBreak/>
        <w:t>5.</w:t>
      </w:r>
      <w:r w:rsidRPr="006B679D">
        <w:rPr>
          <w:rFonts w:ascii="黑体" w:eastAsia="黑体" w:hAnsi="黑体" w:cs="仿宋" w:hint="eastAsia"/>
          <w:b/>
          <w:bCs/>
          <w:sz w:val="32"/>
          <w:szCs w:val="32"/>
        </w:rPr>
        <w:t>社会贡献</w:t>
      </w:r>
    </w:p>
    <w:p w:rsidR="003B047F" w:rsidRPr="006B679D" w:rsidRDefault="0086152D">
      <w:pPr>
        <w:ind w:firstLineChars="200" w:firstLine="643"/>
        <w:rPr>
          <w:rFonts w:ascii="仿宋_GB2312" w:eastAsia="仿宋_GB2312" w:hAnsi="仿宋" w:cs="仿宋"/>
          <w:b/>
          <w:bCs/>
          <w:sz w:val="32"/>
          <w:szCs w:val="32"/>
        </w:rPr>
      </w:pPr>
      <w:r w:rsidRPr="006B679D">
        <w:rPr>
          <w:rFonts w:ascii="仿宋_GB2312" w:eastAsia="仿宋_GB2312" w:hAnsi="仿宋" w:cs="仿宋" w:hint="eastAsia"/>
          <w:b/>
          <w:bCs/>
          <w:sz w:val="32"/>
          <w:szCs w:val="32"/>
        </w:rPr>
        <w:t>5.1技术技能人才培养</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我校十分注重提升专业人才培养的质量，毕业生取得与专业相关的资格证书达100%。2020年度我校学生技能竞赛成绩：福建省一等奖 1人次，二等奖3人次，三等奖6人次，泉州市一等奖5人次，二等奖4人次，三等奖19人次。</w:t>
      </w:r>
    </w:p>
    <w:p w:rsidR="003B047F" w:rsidRPr="006B679D" w:rsidRDefault="0086152D">
      <w:pPr>
        <w:ind w:firstLineChars="200" w:firstLine="643"/>
        <w:rPr>
          <w:rFonts w:ascii="仿宋_GB2312" w:eastAsia="仿宋_GB2312" w:hAnsi="仿宋" w:cs="仿宋"/>
          <w:b/>
          <w:bCs/>
          <w:sz w:val="32"/>
          <w:szCs w:val="32"/>
        </w:rPr>
      </w:pPr>
      <w:r w:rsidRPr="006B679D">
        <w:rPr>
          <w:rFonts w:ascii="仿宋_GB2312" w:eastAsia="仿宋_GB2312" w:hAnsi="仿宋" w:cs="仿宋" w:hint="eastAsia"/>
          <w:b/>
          <w:bCs/>
          <w:sz w:val="32"/>
          <w:szCs w:val="32"/>
        </w:rPr>
        <w:t>5.2社会服务</w:t>
      </w:r>
    </w:p>
    <w:p w:rsidR="003B047F" w:rsidRPr="006B679D" w:rsidRDefault="0086152D">
      <w:pPr>
        <w:ind w:firstLineChars="220" w:firstLine="704"/>
        <w:rPr>
          <w:rFonts w:ascii="仿宋_GB2312" w:eastAsia="仿宋_GB2312" w:hAnsi="仿宋"/>
          <w:sz w:val="32"/>
          <w:szCs w:val="32"/>
        </w:rPr>
      </w:pPr>
      <w:r w:rsidRPr="006B679D">
        <w:rPr>
          <w:rFonts w:ascii="仿宋_GB2312" w:eastAsia="仿宋_GB2312" w:hAnsi="仿宋" w:hint="eastAsia"/>
          <w:sz w:val="32"/>
          <w:szCs w:val="32"/>
        </w:rPr>
        <w:t>学校服务社会承担全国执业药师资格考试、公务员考试考点考务工作，承担全国计算机等级考试考点考务工作，与福建通海汽车公司等相关培训机构校企合作，开展汽修、学前教育、服装、形象设计、无人机、计算机、园林培训服务，共593人次。选派农业科技特派员到农业企业指导生产与科研。</w:t>
      </w:r>
    </w:p>
    <w:p w:rsidR="003B047F" w:rsidRPr="006B679D" w:rsidRDefault="0086152D">
      <w:pPr>
        <w:ind w:firstLineChars="200" w:firstLine="643"/>
        <w:rPr>
          <w:rFonts w:ascii="仿宋_GB2312" w:eastAsia="仿宋_GB2312" w:hAnsi="仿宋" w:cs="仿宋"/>
          <w:b/>
          <w:bCs/>
          <w:sz w:val="32"/>
          <w:szCs w:val="32"/>
        </w:rPr>
      </w:pPr>
      <w:r w:rsidRPr="006B679D">
        <w:rPr>
          <w:rFonts w:ascii="仿宋_GB2312" w:eastAsia="仿宋_GB2312" w:hAnsi="仿宋" w:cs="仿宋" w:hint="eastAsia"/>
          <w:b/>
          <w:bCs/>
          <w:sz w:val="32"/>
          <w:szCs w:val="32"/>
        </w:rPr>
        <w:t>5.3对口支援</w:t>
      </w:r>
    </w:p>
    <w:p w:rsidR="003B047F" w:rsidRPr="006B679D" w:rsidRDefault="0086152D">
      <w:pPr>
        <w:ind w:firstLineChars="220" w:firstLine="704"/>
        <w:rPr>
          <w:rFonts w:ascii="仿宋_GB2312" w:eastAsia="仿宋_GB2312" w:hAnsi="仿宋" w:cs="仿宋"/>
          <w:sz w:val="32"/>
          <w:szCs w:val="32"/>
        </w:rPr>
      </w:pPr>
      <w:r w:rsidRPr="006B679D">
        <w:rPr>
          <w:rFonts w:ascii="仿宋_GB2312" w:eastAsia="仿宋_GB2312" w:hAnsi="仿宋" w:cs="仿宋" w:hint="eastAsia"/>
          <w:sz w:val="32"/>
          <w:szCs w:val="32"/>
        </w:rPr>
        <w:t>学校积极响应国家农业部和省农业厅关于培养新型职业农民的号召，</w:t>
      </w:r>
      <w:proofErr w:type="gramStart"/>
      <w:r w:rsidRPr="006B679D">
        <w:rPr>
          <w:rFonts w:ascii="仿宋_GB2312" w:eastAsia="仿宋_GB2312" w:hAnsi="仿宋" w:cs="仿宋" w:hint="eastAsia"/>
          <w:sz w:val="32"/>
          <w:szCs w:val="32"/>
        </w:rPr>
        <w:t>采取校村合作</w:t>
      </w:r>
      <w:proofErr w:type="gramEnd"/>
      <w:r w:rsidRPr="006B679D">
        <w:rPr>
          <w:rFonts w:ascii="仿宋_GB2312" w:eastAsia="仿宋_GB2312" w:hAnsi="仿宋" w:cs="仿宋" w:hint="eastAsia"/>
          <w:sz w:val="32"/>
          <w:szCs w:val="32"/>
        </w:rPr>
        <w:t>，送教下乡，培养农村实用技术人才，开展为社会和企业提供职业技能培训和鉴定工作等，更好地服务于“三农”建设，为地方经济发展做出了积极的贡献。学校承办内地西藏中职班，为国家的民族团结发挥积极作用，学校联合办学模式得到上级部门的充分肯定。</w:t>
      </w:r>
    </w:p>
    <w:p w:rsidR="003B047F" w:rsidRPr="006B679D" w:rsidRDefault="0086152D">
      <w:pPr>
        <w:ind w:firstLineChars="220" w:firstLine="704"/>
        <w:rPr>
          <w:rFonts w:ascii="仿宋_GB2312" w:eastAsia="仿宋_GB2312" w:hAnsi="仿宋" w:cs="Times New Roman"/>
          <w:sz w:val="32"/>
          <w:szCs w:val="32"/>
        </w:rPr>
      </w:pPr>
      <w:r w:rsidRPr="006B679D">
        <w:rPr>
          <w:rFonts w:ascii="仿宋_GB2312" w:eastAsia="仿宋_GB2312" w:hAnsi="仿宋" w:cs="仿宋" w:hint="eastAsia"/>
          <w:sz w:val="32"/>
          <w:szCs w:val="32"/>
        </w:rPr>
        <w:t>学校与惠安县崇</w:t>
      </w:r>
      <w:proofErr w:type="gramStart"/>
      <w:r w:rsidRPr="006B679D">
        <w:rPr>
          <w:rFonts w:ascii="仿宋_GB2312" w:eastAsia="仿宋_GB2312" w:hAnsi="仿宋" w:cs="仿宋" w:hint="eastAsia"/>
          <w:sz w:val="32"/>
          <w:szCs w:val="32"/>
        </w:rPr>
        <w:t>武中心</w:t>
      </w:r>
      <w:proofErr w:type="gramEnd"/>
      <w:r w:rsidRPr="006B679D">
        <w:rPr>
          <w:rFonts w:ascii="仿宋_GB2312" w:eastAsia="仿宋_GB2312" w:hAnsi="仿宋" w:cs="仿宋" w:hint="eastAsia"/>
          <w:sz w:val="32"/>
          <w:szCs w:val="32"/>
        </w:rPr>
        <w:t>小学开展对口支援结对子活动，充分发挥人才和技术优势，选派具有科技、体育、音乐等专</w:t>
      </w:r>
      <w:r w:rsidRPr="006B679D">
        <w:rPr>
          <w:rFonts w:ascii="仿宋_GB2312" w:eastAsia="仿宋_GB2312" w:hAnsi="仿宋" w:cs="仿宋" w:hint="eastAsia"/>
          <w:sz w:val="32"/>
          <w:szCs w:val="32"/>
        </w:rPr>
        <w:lastRenderedPageBreak/>
        <w:t>业技术方面特长的志愿者，根据需求到惠安崇</w:t>
      </w:r>
      <w:proofErr w:type="gramStart"/>
      <w:r w:rsidRPr="006B679D">
        <w:rPr>
          <w:rFonts w:ascii="仿宋_GB2312" w:eastAsia="仿宋_GB2312" w:hAnsi="仿宋" w:cs="仿宋" w:hint="eastAsia"/>
          <w:sz w:val="32"/>
          <w:szCs w:val="32"/>
        </w:rPr>
        <w:t>武中心</w:t>
      </w:r>
      <w:proofErr w:type="gramEnd"/>
      <w:r w:rsidRPr="006B679D">
        <w:rPr>
          <w:rFonts w:ascii="仿宋_GB2312" w:eastAsia="仿宋_GB2312" w:hAnsi="仿宋" w:cs="仿宋" w:hint="eastAsia"/>
          <w:sz w:val="32"/>
          <w:szCs w:val="32"/>
        </w:rPr>
        <w:t>小学少年宫担任义务辅导员工作。充分利用我校系福建省和泉州市桥牌培训基地的条件，向惠安崇</w:t>
      </w:r>
      <w:proofErr w:type="gramStart"/>
      <w:r w:rsidRPr="006B679D">
        <w:rPr>
          <w:rFonts w:ascii="仿宋_GB2312" w:eastAsia="仿宋_GB2312" w:hAnsi="仿宋" w:cs="仿宋" w:hint="eastAsia"/>
          <w:sz w:val="32"/>
          <w:szCs w:val="32"/>
        </w:rPr>
        <w:t>武中心</w:t>
      </w:r>
      <w:proofErr w:type="gramEnd"/>
      <w:r w:rsidRPr="006B679D">
        <w:rPr>
          <w:rFonts w:ascii="仿宋_GB2312" w:eastAsia="仿宋_GB2312" w:hAnsi="仿宋" w:cs="仿宋" w:hint="eastAsia"/>
          <w:sz w:val="32"/>
          <w:szCs w:val="32"/>
        </w:rPr>
        <w:t>小学学生提供桥牌培训师资，选派获得全国桥牌运动季军的省桥牌主力队员王宗泽老师等到惠安崇</w:t>
      </w:r>
      <w:proofErr w:type="gramStart"/>
      <w:r w:rsidRPr="006B679D">
        <w:rPr>
          <w:rFonts w:ascii="仿宋_GB2312" w:eastAsia="仿宋_GB2312" w:hAnsi="仿宋" w:cs="仿宋" w:hint="eastAsia"/>
          <w:sz w:val="32"/>
          <w:szCs w:val="32"/>
        </w:rPr>
        <w:t>武中心</w:t>
      </w:r>
      <w:proofErr w:type="gramEnd"/>
      <w:r w:rsidRPr="006B679D">
        <w:rPr>
          <w:rFonts w:ascii="仿宋_GB2312" w:eastAsia="仿宋_GB2312" w:hAnsi="仿宋" w:cs="仿宋" w:hint="eastAsia"/>
          <w:sz w:val="32"/>
          <w:szCs w:val="32"/>
        </w:rPr>
        <w:t>小学开展桥牌授课，普及桥牌运动。</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t>6.</w:t>
      </w:r>
      <w:r w:rsidRPr="006B679D">
        <w:rPr>
          <w:rFonts w:ascii="黑体" w:eastAsia="黑体" w:hAnsi="黑体" w:cs="仿宋" w:hint="eastAsia"/>
          <w:b/>
          <w:bCs/>
          <w:sz w:val="32"/>
          <w:szCs w:val="32"/>
        </w:rPr>
        <w:t>举办者履责</w:t>
      </w:r>
    </w:p>
    <w:p w:rsidR="003B047F" w:rsidRPr="006B679D" w:rsidRDefault="0086152D">
      <w:pPr>
        <w:ind w:firstLineChars="200" w:firstLine="643"/>
        <w:rPr>
          <w:rFonts w:ascii="仿宋_GB2312" w:eastAsia="仿宋_GB2312" w:hAnsi="仿宋" w:cs="Times New Roman"/>
          <w:b/>
          <w:bCs/>
          <w:sz w:val="32"/>
          <w:szCs w:val="32"/>
        </w:rPr>
      </w:pPr>
      <w:r w:rsidRPr="006B679D">
        <w:rPr>
          <w:rFonts w:ascii="仿宋_GB2312" w:eastAsia="仿宋_GB2312" w:hAnsi="仿宋" w:cs="仿宋" w:hint="eastAsia"/>
          <w:b/>
          <w:bCs/>
          <w:sz w:val="32"/>
          <w:szCs w:val="32"/>
        </w:rPr>
        <w:t>6.1经费</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_GB2312" w:cs="仿宋_GB2312" w:hint="eastAsia"/>
          <w:sz w:val="32"/>
          <w:szCs w:val="32"/>
        </w:rPr>
        <w:t>2019年省财政拨款总收入4347.8万元，市财政补助269.8万元，总支出4785.5万元。</w:t>
      </w:r>
      <w:r w:rsidRPr="006B679D">
        <w:rPr>
          <w:rFonts w:ascii="仿宋_GB2312" w:eastAsia="仿宋_GB2312" w:hAnsi="仿宋" w:cs="仿宋" w:hint="eastAsia"/>
          <w:sz w:val="32"/>
          <w:szCs w:val="32"/>
        </w:rPr>
        <w:t>本年度生均经费合计1245.97万元，专项经费合计552.85万元。学校领导认真负责，总务处和相关业务处室积极配合，认真做好项目规划、设计和编制工作，力求少花钱多办事，使各项资金发挥出最大的效益。</w:t>
      </w:r>
    </w:p>
    <w:p w:rsidR="003B047F" w:rsidRPr="006B679D" w:rsidRDefault="0086152D">
      <w:pPr>
        <w:ind w:firstLineChars="200" w:firstLine="643"/>
        <w:rPr>
          <w:rFonts w:ascii="仿宋_GB2312" w:eastAsia="仿宋_GB2312" w:hAnsi="仿宋" w:cs="仿宋"/>
          <w:b/>
          <w:bCs/>
          <w:sz w:val="32"/>
          <w:szCs w:val="32"/>
        </w:rPr>
      </w:pPr>
      <w:r w:rsidRPr="006B679D">
        <w:rPr>
          <w:rFonts w:ascii="仿宋_GB2312" w:eastAsia="仿宋_GB2312" w:hAnsi="仿宋" w:cs="仿宋" w:hint="eastAsia"/>
          <w:b/>
          <w:bCs/>
          <w:sz w:val="32"/>
          <w:szCs w:val="32"/>
        </w:rPr>
        <w:t>6.2政策措施</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学校在办学中，认真学习上级颁布的各类学校管理政策文件，并依据学校办学实际，出台各类执行文件，更好的推进政策的落地。在落实办学自主权方面，学校依据相关文件，结合学校发展实际，对接区域经济发展需求，在专业结构调整、招生政策修订、人才培养方案制定、专业建设和课程改革、教育研究等方面进行自主探索，充分落实办学自主权。为了及时补充部分专业技术紧缺教师和管理岗位教师，经上级部门审批同意，本年度新招聘13名编制内工作人员,进一</w:t>
      </w:r>
      <w:r w:rsidRPr="006B679D">
        <w:rPr>
          <w:rFonts w:ascii="仿宋_GB2312" w:eastAsia="仿宋_GB2312" w:hAnsi="仿宋" w:cs="仿宋" w:hint="eastAsia"/>
          <w:sz w:val="32"/>
          <w:szCs w:val="32"/>
        </w:rPr>
        <w:lastRenderedPageBreak/>
        <w:t>步壮大教师队伍，优化结构，补充了新生力量。</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b/>
          <w:bCs/>
          <w:sz w:val="32"/>
          <w:szCs w:val="32"/>
        </w:rPr>
        <w:t>7.</w:t>
      </w:r>
      <w:r w:rsidRPr="006B679D">
        <w:rPr>
          <w:rFonts w:ascii="黑体" w:eastAsia="黑体" w:hAnsi="黑体" w:cs="仿宋" w:hint="eastAsia"/>
          <w:b/>
          <w:bCs/>
          <w:sz w:val="32"/>
          <w:szCs w:val="32"/>
        </w:rPr>
        <w:t>特色创新</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7.1发挥农林专业特色优势 创新创业工作有新成效</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党的十九大报告中提出实施乡村振兴战略，我校积极引导学生认识到自身肩负有推动我国“三农”发展的时代使命，号召学生积极投身现代种植、</w:t>
      </w:r>
      <w:proofErr w:type="gramStart"/>
      <w:r w:rsidRPr="006B679D">
        <w:rPr>
          <w:rFonts w:ascii="仿宋_GB2312" w:eastAsia="仿宋_GB2312" w:hAnsi="仿宋" w:cs="仿宋" w:hint="eastAsia"/>
          <w:sz w:val="32"/>
          <w:szCs w:val="32"/>
        </w:rPr>
        <w:t>农业电</w:t>
      </w:r>
      <w:proofErr w:type="gramEnd"/>
      <w:r w:rsidRPr="006B679D">
        <w:rPr>
          <w:rFonts w:ascii="仿宋_GB2312" w:eastAsia="仿宋_GB2312" w:hAnsi="仿宋" w:cs="仿宋" w:hint="eastAsia"/>
          <w:sz w:val="32"/>
          <w:szCs w:val="32"/>
        </w:rPr>
        <w:t>商等现代农业产业，努力学习专业知识专业技能的同时，培养创新创业的意识与能力，为将来建设祖国、造福社会、回报家乡做出积极的贡献。</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我校四个项目进入教育厅联合13家单位举办的第六届福建省“互联网+”大学生创新创业</w:t>
      </w:r>
      <w:proofErr w:type="gramStart"/>
      <w:r w:rsidRPr="006B679D">
        <w:rPr>
          <w:rFonts w:ascii="仿宋_GB2312" w:eastAsia="仿宋_GB2312" w:hAnsi="仿宋" w:cs="仿宋" w:hint="eastAsia"/>
          <w:sz w:val="32"/>
          <w:szCs w:val="32"/>
        </w:rPr>
        <w:t>大赛省</w:t>
      </w:r>
      <w:proofErr w:type="gramEnd"/>
      <w:r w:rsidRPr="006B679D">
        <w:rPr>
          <w:rFonts w:ascii="仿宋_GB2312" w:eastAsia="仿宋_GB2312" w:hAnsi="仿宋" w:cs="仿宋" w:hint="eastAsia"/>
          <w:sz w:val="32"/>
          <w:szCs w:val="32"/>
        </w:rPr>
        <w:t>赛。其中，由我</w:t>
      </w:r>
      <w:proofErr w:type="gramStart"/>
      <w:r w:rsidRPr="006B679D">
        <w:rPr>
          <w:rFonts w:ascii="仿宋_GB2312" w:eastAsia="仿宋_GB2312" w:hAnsi="仿宋" w:cs="仿宋" w:hint="eastAsia"/>
          <w:sz w:val="32"/>
          <w:szCs w:val="32"/>
        </w:rPr>
        <w:t>校园林</w:t>
      </w:r>
      <w:proofErr w:type="gramEnd"/>
      <w:r w:rsidRPr="006B679D">
        <w:rPr>
          <w:rFonts w:ascii="仿宋_GB2312" w:eastAsia="仿宋_GB2312" w:hAnsi="仿宋" w:cs="仿宋" w:hint="eastAsia"/>
          <w:sz w:val="32"/>
          <w:szCs w:val="32"/>
        </w:rPr>
        <w:t>种植技能能手、电子商务、财经专业优秀学生组成的“泉农花匠”团队，以“泉农花匠——互联网模式下盆栽产业创新创业 ”项目在职教赛道275所院校报名的3.3万个项目中脱颖而出，以第五名的</w:t>
      </w:r>
      <w:proofErr w:type="gramStart"/>
      <w:r w:rsidRPr="006B679D">
        <w:rPr>
          <w:rFonts w:ascii="仿宋_GB2312" w:eastAsia="仿宋_GB2312" w:hAnsi="仿宋" w:cs="仿宋" w:hint="eastAsia"/>
          <w:sz w:val="32"/>
          <w:szCs w:val="32"/>
        </w:rPr>
        <w:t>成获得</w:t>
      </w:r>
      <w:proofErr w:type="gramEnd"/>
      <w:r w:rsidRPr="006B679D">
        <w:rPr>
          <w:rFonts w:ascii="仿宋_GB2312" w:eastAsia="仿宋_GB2312" w:hAnsi="仿宋" w:cs="仿宋" w:hint="eastAsia"/>
          <w:sz w:val="32"/>
          <w:szCs w:val="32"/>
        </w:rPr>
        <w:t>金奖。获得这样的成绩，标志着我校在发挥农林专业优势，促进学生创新产业工作发展方面取得了新的突破。</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7.1.1凝聚全校师生力量 营造创新创业氛围</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我校对创新创业工作非常重视，学校成立创新创业工作小组，自2018年起鼓励全校教师积极参加创新创业指导教师培训，在</w:t>
      </w:r>
      <w:proofErr w:type="gramStart"/>
      <w:r w:rsidRPr="006B679D">
        <w:rPr>
          <w:rFonts w:ascii="仿宋_GB2312" w:eastAsia="仿宋_GB2312" w:hAnsi="仿宋" w:hint="eastAsia"/>
          <w:sz w:val="32"/>
          <w:szCs w:val="32"/>
        </w:rPr>
        <w:t>校定</w:t>
      </w:r>
      <w:proofErr w:type="gramEnd"/>
      <w:r w:rsidRPr="006B679D">
        <w:rPr>
          <w:rFonts w:ascii="仿宋_GB2312" w:eastAsia="仿宋_GB2312" w:hAnsi="仿宋" w:hint="eastAsia"/>
          <w:sz w:val="32"/>
          <w:szCs w:val="32"/>
        </w:rPr>
        <w:t>期开展针对各专业学生的创新创业讲座，结合相关课程积极培养学生的创新创业意识和能力，鼓励有创新点子或者创业计划的同学跨专业组织创新创业团队。</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lastRenderedPageBreak/>
        <w:t>今年年初，在疫情停课期间，发动全校学生响应教育部“停课不停学”号召，在</w:t>
      </w:r>
      <w:proofErr w:type="gramStart"/>
      <w:r w:rsidRPr="006B679D">
        <w:rPr>
          <w:rFonts w:ascii="仿宋_GB2312" w:eastAsia="仿宋_GB2312" w:hAnsi="仿宋" w:hint="eastAsia"/>
          <w:sz w:val="32"/>
          <w:szCs w:val="32"/>
        </w:rPr>
        <w:t>网课同时</w:t>
      </w:r>
      <w:proofErr w:type="gramEnd"/>
      <w:r w:rsidRPr="006B679D">
        <w:rPr>
          <w:rFonts w:ascii="仿宋_GB2312" w:eastAsia="仿宋_GB2312" w:hAnsi="仿宋" w:hint="eastAsia"/>
          <w:sz w:val="32"/>
          <w:szCs w:val="32"/>
        </w:rPr>
        <w:t>开展中</w:t>
      </w:r>
      <w:proofErr w:type="gramStart"/>
      <w:r w:rsidRPr="006B679D">
        <w:rPr>
          <w:rFonts w:ascii="仿宋_GB2312" w:eastAsia="仿宋_GB2312" w:hAnsi="仿宋" w:hint="eastAsia"/>
          <w:sz w:val="32"/>
          <w:szCs w:val="32"/>
        </w:rPr>
        <w:t>职生创新</w:t>
      </w:r>
      <w:proofErr w:type="gramEnd"/>
      <w:r w:rsidRPr="006B679D">
        <w:rPr>
          <w:rFonts w:ascii="仿宋_GB2312" w:eastAsia="仿宋_GB2312" w:hAnsi="仿宋" w:hint="eastAsia"/>
          <w:sz w:val="32"/>
          <w:szCs w:val="32"/>
        </w:rPr>
        <w:t>创业“云校赛”的组织，鼓励学生多提点子，积极准备，头脑风暴，充实方案。同时安排指导老师对班、对专业进行指导、组织与督促。开学后，通过全校教职工大会、教务会、学科教研会等渠道营造创新创业指导教师积极投身创新创业指导的良好氛围。</w:t>
      </w:r>
      <w:proofErr w:type="gramStart"/>
      <w:r w:rsidRPr="006B679D">
        <w:rPr>
          <w:rFonts w:ascii="仿宋_GB2312" w:eastAsia="仿宋_GB2312" w:hAnsi="仿宋" w:hint="eastAsia"/>
          <w:sz w:val="32"/>
          <w:szCs w:val="32"/>
        </w:rPr>
        <w:t>校赛中</w:t>
      </w:r>
      <w:proofErr w:type="gramEnd"/>
      <w:r w:rsidRPr="006B679D">
        <w:rPr>
          <w:rFonts w:ascii="仿宋_GB2312" w:eastAsia="仿宋_GB2312" w:hAnsi="仿宋" w:hint="eastAsia"/>
          <w:sz w:val="32"/>
          <w:szCs w:val="32"/>
        </w:rPr>
        <w:t>优选出21个获奖团队，针对其项目内容和专业方向，充实学生和教师队伍，提高方案可行性。</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7.1.2依托农业专业优势 挖掘农林特色项目</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学校积极发挥农林类专业的专业优势，利用1056平方米可以准确地采集温室内大气温湿度、土壤温湿度、光照强度、溶液浓度、二氧化碳浓度、风向、风速以及作物生长状况等多种参数的智能温室大棚、果树品种达几十种500多平方米的“百果园”、“现代烘焙实训室”、“智慧插花室”等现代农业设施以及104亩植物品种丰富的园林式校园环境，挖掘农林特色项目。参加省赛的项目中，“泉农花匠”和“有福气”两个项目一个主要依托于现代化温室大棚，另一个主要依托于现代烘焙实训室。</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通过专业兴趣小组、第二课堂活动等多种活动，激发学生实践的热情，在专业实践中培养分析问题、解决问题的能力，从而激发创新创业的点子。例如“泉农花匠”项目中通过科普视频宣传种植知识、通过电商直播销售盆栽、同时打</w:t>
      </w:r>
      <w:r w:rsidRPr="006B679D">
        <w:rPr>
          <w:rFonts w:ascii="仿宋_GB2312" w:eastAsia="仿宋_GB2312" w:hAnsi="仿宋" w:hint="eastAsia"/>
          <w:sz w:val="32"/>
          <w:szCs w:val="32"/>
        </w:rPr>
        <w:lastRenderedPageBreak/>
        <w:t>造农业</w:t>
      </w:r>
      <w:proofErr w:type="gramStart"/>
      <w:r w:rsidRPr="006B679D">
        <w:rPr>
          <w:rFonts w:ascii="仿宋_GB2312" w:eastAsia="仿宋_GB2312" w:hAnsi="仿宋" w:hint="eastAsia"/>
          <w:sz w:val="32"/>
          <w:szCs w:val="32"/>
        </w:rPr>
        <w:t>研学基地</w:t>
      </w:r>
      <w:proofErr w:type="gramEnd"/>
      <w:r w:rsidRPr="006B679D">
        <w:rPr>
          <w:rFonts w:ascii="仿宋_GB2312" w:eastAsia="仿宋_GB2312" w:hAnsi="仿宋" w:hint="eastAsia"/>
          <w:sz w:val="32"/>
          <w:szCs w:val="32"/>
        </w:rPr>
        <w:t>的想法，来源于园林种植兴趣小组的学生在大棚种植植物时希望更多人能养好植物、了解现代农业的初心。</w:t>
      </w:r>
    </w:p>
    <w:p w:rsidR="003B047F" w:rsidRPr="006B679D" w:rsidRDefault="0086152D">
      <w:pPr>
        <w:ind w:firstLineChars="200" w:firstLine="643"/>
        <w:rPr>
          <w:rFonts w:ascii="仿宋_GB2312" w:eastAsia="仿宋_GB2312" w:hAnsi="仿宋"/>
          <w:b/>
          <w:sz w:val="32"/>
          <w:szCs w:val="32"/>
        </w:rPr>
      </w:pPr>
      <w:r w:rsidRPr="006B679D">
        <w:rPr>
          <w:rFonts w:ascii="仿宋_GB2312" w:eastAsia="仿宋_GB2312" w:hAnsi="仿宋" w:hint="eastAsia"/>
          <w:b/>
          <w:sz w:val="32"/>
          <w:szCs w:val="32"/>
        </w:rPr>
        <w:t>7.1.3打造重点创业团队 德育贯穿项目始终</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我校以品牌专业农林学科和创新创业指导教师集中的财经学科为带头，以综合素质较强和创新能力较好的学生干部、技能能手为核心，以点带面组织团队、辐射各专业学生。除今年参加省赛的项目外，我校同时还在推进其他项目的稳步发展，努力做到通过创新创业项目的发展促进学生专业技能的学习和提升。例如今年开始运营的“泉晓农”项目，利用我校设施农业专业采用水培、</w:t>
      </w:r>
      <w:proofErr w:type="gramStart"/>
      <w:r w:rsidRPr="006B679D">
        <w:rPr>
          <w:rFonts w:ascii="仿宋_GB2312" w:eastAsia="仿宋_GB2312" w:hAnsi="仿宋" w:hint="eastAsia"/>
          <w:sz w:val="32"/>
          <w:szCs w:val="32"/>
        </w:rPr>
        <w:t>雾培技术</w:t>
      </w:r>
      <w:proofErr w:type="gramEnd"/>
      <w:r w:rsidRPr="006B679D">
        <w:rPr>
          <w:rFonts w:ascii="仿宋_GB2312" w:eastAsia="仿宋_GB2312" w:hAnsi="仿宋" w:hint="eastAsia"/>
          <w:sz w:val="32"/>
          <w:szCs w:val="32"/>
        </w:rPr>
        <w:t>栽培的蔬菜进行结合新媒体营销方式进行推广和销售。该团队目前集中了设施农业兴趣小组、财经专业农产品营销专业学生、电商专业新媒体营销技能能手，已经形成合理分工和较好的团队协作，将随着项目的发展，学生自主学习，提高专业技能的热情不断高涨。</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在创新创业工作的组织开展、项目的发展推动中，我校始终注重在学生专业技能提升、综合素质增强的同时，将德育贯穿始终。注重对学生解决日常问题、为他人排忧解难、服务社会服务人民服务“三农”意识的引导。注重对学生职业素养、风险意识、团队协作能力的培养。德育成果也在学生的项目中反应出来，例如“泉农花匠”项目中通过不同课</w:t>
      </w:r>
      <w:r w:rsidRPr="006B679D">
        <w:rPr>
          <w:rFonts w:ascii="仿宋_GB2312" w:eastAsia="仿宋_GB2312" w:hAnsi="仿宋" w:hint="eastAsia"/>
          <w:sz w:val="32"/>
          <w:szCs w:val="32"/>
        </w:rPr>
        <w:lastRenderedPageBreak/>
        <w:t>程模块的设置和组合，满足不同年龄层次孩子以及其家长、学校对</w:t>
      </w:r>
      <w:proofErr w:type="gramStart"/>
      <w:r w:rsidRPr="006B679D">
        <w:rPr>
          <w:rFonts w:ascii="仿宋_GB2312" w:eastAsia="仿宋_GB2312" w:hAnsi="仿宋" w:hint="eastAsia"/>
          <w:sz w:val="32"/>
          <w:szCs w:val="32"/>
        </w:rPr>
        <w:t>研</w:t>
      </w:r>
      <w:proofErr w:type="gramEnd"/>
      <w:r w:rsidRPr="006B679D">
        <w:rPr>
          <w:rFonts w:ascii="仿宋_GB2312" w:eastAsia="仿宋_GB2312" w:hAnsi="仿宋" w:hint="eastAsia"/>
          <w:sz w:val="32"/>
          <w:szCs w:val="32"/>
        </w:rPr>
        <w:t>学旅行、劳动实践的不同需求，力争帮助参加</w:t>
      </w:r>
      <w:proofErr w:type="gramStart"/>
      <w:r w:rsidRPr="006B679D">
        <w:rPr>
          <w:rFonts w:ascii="仿宋_GB2312" w:eastAsia="仿宋_GB2312" w:hAnsi="仿宋" w:hint="eastAsia"/>
          <w:sz w:val="32"/>
          <w:szCs w:val="32"/>
        </w:rPr>
        <w:t>研</w:t>
      </w:r>
      <w:proofErr w:type="gramEnd"/>
      <w:r w:rsidRPr="006B679D">
        <w:rPr>
          <w:rFonts w:ascii="仿宋_GB2312" w:eastAsia="仿宋_GB2312" w:hAnsi="仿宋" w:hint="eastAsia"/>
          <w:sz w:val="32"/>
          <w:szCs w:val="32"/>
        </w:rPr>
        <w:t>学的孩子认识植物、认识现代农业，培养劳动意识、环保意识。</w:t>
      </w:r>
    </w:p>
    <w:p w:rsidR="003B047F" w:rsidRPr="006B679D" w:rsidRDefault="0086152D">
      <w:pPr>
        <w:ind w:firstLineChars="200" w:firstLine="640"/>
        <w:rPr>
          <w:rFonts w:ascii="仿宋_GB2312" w:eastAsia="仿宋_GB2312" w:hAnsi="仿宋"/>
          <w:sz w:val="32"/>
          <w:szCs w:val="32"/>
        </w:rPr>
      </w:pPr>
      <w:r w:rsidRPr="006B679D">
        <w:rPr>
          <w:rFonts w:ascii="仿宋_GB2312" w:eastAsia="仿宋_GB2312" w:hAnsi="仿宋" w:hint="eastAsia"/>
          <w:sz w:val="32"/>
          <w:szCs w:val="32"/>
        </w:rPr>
        <w:t>在未来的工作中，我校将继续把创新创业大赛作为推动“三创”教育改革的重要抓手，以赛促教、以赛促学、以赛促练，持续打造创新创业基地，助推“大众创业、万众创新”向纵深发展，力争为全方位推动高质量发展超越和新时代新福建建设输送更多人才。</w:t>
      </w:r>
    </w:p>
    <w:p w:rsidR="003B047F" w:rsidRPr="006B679D" w:rsidRDefault="0086152D">
      <w:pPr>
        <w:ind w:firstLineChars="200" w:firstLine="643"/>
        <w:rPr>
          <w:rFonts w:ascii="黑体" w:eastAsia="黑体" w:hAnsi="黑体" w:cs="Times New Roman"/>
          <w:b/>
          <w:bCs/>
          <w:sz w:val="32"/>
          <w:szCs w:val="32"/>
        </w:rPr>
      </w:pPr>
      <w:r w:rsidRPr="006B679D">
        <w:rPr>
          <w:rFonts w:ascii="黑体" w:eastAsia="黑体" w:hAnsi="黑体" w:cs="仿宋" w:hint="eastAsia"/>
          <w:b/>
          <w:bCs/>
          <w:sz w:val="32"/>
          <w:szCs w:val="32"/>
        </w:rPr>
        <w:t>8.主要问题和改进措施</w:t>
      </w:r>
    </w:p>
    <w:p w:rsidR="003B047F" w:rsidRPr="006B679D" w:rsidRDefault="0086152D">
      <w:pPr>
        <w:ind w:firstLineChars="200" w:firstLine="643"/>
        <w:rPr>
          <w:rFonts w:ascii="仿宋_GB2312" w:eastAsia="仿宋_GB2312" w:hAnsi="仿宋" w:cs="Times New Roman"/>
          <w:b/>
          <w:sz w:val="32"/>
          <w:szCs w:val="32"/>
        </w:rPr>
      </w:pPr>
      <w:r w:rsidRPr="006B679D">
        <w:rPr>
          <w:rFonts w:ascii="仿宋_GB2312" w:eastAsia="仿宋_GB2312" w:hAnsi="仿宋" w:cs="仿宋" w:hint="eastAsia"/>
          <w:b/>
          <w:sz w:val="32"/>
          <w:szCs w:val="32"/>
        </w:rPr>
        <w:t>8.1加强师资队伍建设，为教学质量提升奠定基础</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存在问题：“教师队伍老化，与企业联系不够紧密，学科带头人作用不够凸显”，改善效果不明显。</w:t>
      </w:r>
    </w:p>
    <w:p w:rsidR="003B047F"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 xml:space="preserve">改进措施：一是继续加大学科带头人等骨干教师的培养力度，建设名师工作室。2020年关丽芳老师被确定为泉州市学科带头人培养对象，王春芳老师被确定为福建省专业带头人培养对象；二是继续完善“双师型”教师的培养力度，一方面要用好政策，从企业中聘请能工巧匠，学校设立通海讲堂，每周五下午聘请企业高管和技术骨干来学校为学生讲课，聘请企业专家来校指导学生实践。 </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健全教师下企业制度，坚决执行新教师下企业半年，专业教师每五</w:t>
      </w:r>
      <w:proofErr w:type="gramStart"/>
      <w:r w:rsidRPr="006B679D">
        <w:rPr>
          <w:rFonts w:ascii="仿宋_GB2312" w:eastAsia="仿宋_GB2312" w:hAnsi="仿宋" w:cs="仿宋" w:hint="eastAsia"/>
          <w:sz w:val="32"/>
          <w:szCs w:val="32"/>
        </w:rPr>
        <w:t>年下企业</w:t>
      </w:r>
      <w:proofErr w:type="gramEnd"/>
      <w:r w:rsidRPr="006B679D">
        <w:rPr>
          <w:rFonts w:ascii="仿宋_GB2312" w:eastAsia="仿宋_GB2312" w:hAnsi="仿宋" w:cs="仿宋" w:hint="eastAsia"/>
          <w:sz w:val="32"/>
          <w:szCs w:val="32"/>
        </w:rPr>
        <w:t>六个月的制度，使他们能紧扣专业发展的节奏，引领学校专业建设和人才培养。三是继续加大对青</w:t>
      </w:r>
      <w:r w:rsidRPr="006B679D">
        <w:rPr>
          <w:rFonts w:ascii="仿宋_GB2312" w:eastAsia="仿宋_GB2312" w:hAnsi="仿宋" w:cs="仿宋" w:hint="eastAsia"/>
          <w:sz w:val="32"/>
          <w:szCs w:val="32"/>
        </w:rPr>
        <w:lastRenderedPageBreak/>
        <w:t>年教师的培养力度。加大新教师招聘力度，采取以老带新，师傅带徒弟的形式，帮助青年教师更快更好成长。</w:t>
      </w:r>
    </w:p>
    <w:p w:rsidR="003B047F" w:rsidRPr="006B679D" w:rsidRDefault="0086152D">
      <w:pPr>
        <w:ind w:firstLineChars="200" w:firstLine="643"/>
        <w:rPr>
          <w:rFonts w:ascii="仿宋_GB2312" w:eastAsia="仿宋_GB2312" w:hAnsi="仿宋" w:cs="Times New Roman"/>
          <w:b/>
          <w:sz w:val="32"/>
          <w:szCs w:val="32"/>
        </w:rPr>
      </w:pPr>
      <w:r w:rsidRPr="006B679D">
        <w:rPr>
          <w:rFonts w:ascii="仿宋_GB2312" w:eastAsia="仿宋_GB2312" w:hAnsi="仿宋" w:cs="仿宋" w:hint="eastAsia"/>
          <w:b/>
          <w:sz w:val="32"/>
          <w:szCs w:val="32"/>
        </w:rPr>
        <w:t>8.2加快实训基地建设，为教学质量提升提供保障</w:t>
      </w:r>
    </w:p>
    <w:p w:rsidR="003B047F" w:rsidRPr="006B679D" w:rsidRDefault="0086152D">
      <w:pPr>
        <w:ind w:firstLineChars="200" w:firstLine="640"/>
        <w:rPr>
          <w:rFonts w:ascii="仿宋_GB2312" w:eastAsia="仿宋_GB2312" w:hAnsi="仿宋" w:cs="Times New Roman"/>
          <w:sz w:val="32"/>
          <w:szCs w:val="32"/>
        </w:rPr>
      </w:pPr>
      <w:r w:rsidRPr="006B679D">
        <w:rPr>
          <w:rFonts w:ascii="仿宋_GB2312" w:eastAsia="仿宋_GB2312" w:hAnsi="仿宋" w:cs="仿宋" w:hint="eastAsia"/>
          <w:sz w:val="32"/>
          <w:szCs w:val="32"/>
        </w:rPr>
        <w:t>存在问题：实训场所不足，专业实</w:t>
      </w:r>
      <w:proofErr w:type="gramStart"/>
      <w:r w:rsidRPr="006B679D">
        <w:rPr>
          <w:rFonts w:ascii="仿宋_GB2312" w:eastAsia="仿宋_GB2312" w:hAnsi="仿宋" w:cs="仿宋" w:hint="eastAsia"/>
          <w:sz w:val="32"/>
          <w:szCs w:val="32"/>
        </w:rPr>
        <w:t>训条件</w:t>
      </w:r>
      <w:proofErr w:type="gramEnd"/>
      <w:r w:rsidRPr="006B679D">
        <w:rPr>
          <w:rFonts w:ascii="仿宋_GB2312" w:eastAsia="仿宋_GB2312" w:hAnsi="仿宋" w:cs="仿宋" w:hint="eastAsia"/>
          <w:sz w:val="32"/>
          <w:szCs w:val="32"/>
        </w:rPr>
        <w:t>还有待提高。</w:t>
      </w:r>
    </w:p>
    <w:p w:rsidR="0086152D" w:rsidRPr="006B679D" w:rsidRDefault="0086152D">
      <w:pPr>
        <w:ind w:firstLineChars="200" w:firstLine="640"/>
        <w:rPr>
          <w:rFonts w:ascii="仿宋_GB2312" w:eastAsia="仿宋_GB2312" w:hAnsi="仿宋" w:cs="仿宋"/>
          <w:sz w:val="32"/>
          <w:szCs w:val="32"/>
        </w:rPr>
      </w:pPr>
      <w:r w:rsidRPr="006B679D">
        <w:rPr>
          <w:rFonts w:ascii="仿宋_GB2312" w:eastAsia="仿宋_GB2312" w:hAnsi="仿宋" w:cs="仿宋" w:hint="eastAsia"/>
          <w:sz w:val="32"/>
          <w:szCs w:val="32"/>
        </w:rPr>
        <w:t>改进措施：一方面仍然积极向上级反映，争取支持，尽快解决学校土地证办理等历史遗留问题，对校园建设进行重新规划，并建设新的实训大楼，目前实训大楼项目已经完成可</w:t>
      </w:r>
      <w:proofErr w:type="gramStart"/>
      <w:r w:rsidRPr="006B679D">
        <w:rPr>
          <w:rFonts w:ascii="仿宋_GB2312" w:eastAsia="仿宋_GB2312" w:hAnsi="仿宋" w:cs="仿宋" w:hint="eastAsia"/>
          <w:sz w:val="32"/>
          <w:szCs w:val="32"/>
        </w:rPr>
        <w:t>研</w:t>
      </w:r>
      <w:proofErr w:type="gramEnd"/>
      <w:r w:rsidRPr="006B679D">
        <w:rPr>
          <w:rFonts w:ascii="仿宋_GB2312" w:eastAsia="仿宋_GB2312" w:hAnsi="仿宋" w:cs="仿宋" w:hint="eastAsia"/>
          <w:sz w:val="32"/>
          <w:szCs w:val="32"/>
        </w:rPr>
        <w:t>论证批复阶段。另一方面继续整合现有实训场所，提高实训场所利用率。2020年建设了物联网实训室、智慧艺术插花实训室、</w:t>
      </w:r>
      <w:r w:rsidRPr="006B679D">
        <w:rPr>
          <w:rFonts w:ascii="仿宋_GB2312" w:eastAsia="仿宋_GB2312" w:hAnsi="仿宋" w:cs="仿宋_GB2312" w:hint="eastAsia"/>
          <w:sz w:val="32"/>
          <w:szCs w:val="32"/>
        </w:rPr>
        <w:t>新媒体视觉营销实训室、</w:t>
      </w:r>
      <w:r w:rsidRPr="006B679D">
        <w:rPr>
          <w:rFonts w:ascii="仿宋_GB2312" w:eastAsia="仿宋_GB2312" w:hAnsi="仿宋" w:cs="仿宋" w:hint="eastAsia"/>
          <w:sz w:val="32"/>
          <w:szCs w:val="32"/>
        </w:rPr>
        <w:t>税务实训室、喷绘印刷实训室、数码显微镜实训室。</w:t>
      </w:r>
    </w:p>
    <w:sectPr w:rsidR="0086152D" w:rsidRPr="006B679D">
      <w:type w:val="continuous"/>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D7" w:rsidRDefault="004277D7">
      <w:r>
        <w:separator/>
      </w:r>
    </w:p>
  </w:endnote>
  <w:endnote w:type="continuationSeparator" w:id="0">
    <w:p w:rsidR="004277D7" w:rsidRDefault="004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86152D">
    <w:pPr>
      <w:pStyle w:val="a4"/>
      <w:framePr w:wrap="around" w:vAnchor="text" w:hAnchor="margin" w:xAlign="center" w:y="1"/>
      <w:rPr>
        <w:rStyle w:val="a6"/>
        <w:rFonts w:cs="Calibri"/>
      </w:rPr>
    </w:pPr>
    <w:r>
      <w:rPr>
        <w:rFonts w:cs="Calibri"/>
      </w:rPr>
      <w:fldChar w:fldCharType="begin"/>
    </w:r>
    <w:r>
      <w:rPr>
        <w:rStyle w:val="a6"/>
        <w:rFonts w:cs="Calibri"/>
      </w:rPr>
      <w:instrText xml:space="preserve">PAGE  </w:instrText>
    </w:r>
    <w:r>
      <w:rPr>
        <w:rFonts w:cs="Calibri"/>
      </w:rPr>
      <w:fldChar w:fldCharType="end"/>
    </w:r>
  </w:p>
  <w:p w:rsidR="003B047F" w:rsidRDefault="003B04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3B047F">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86152D">
    <w:pPr>
      <w:pStyle w:val="a4"/>
      <w:jc w:val="center"/>
    </w:pPr>
    <w:r>
      <w:fldChar w:fldCharType="begin"/>
    </w:r>
    <w:r>
      <w:instrText>PAGE   \* MERGEFORMAT</w:instrText>
    </w:r>
    <w:r>
      <w:fldChar w:fldCharType="separate"/>
    </w:r>
    <w:r w:rsidR="004D267F" w:rsidRPr="004D267F">
      <w:rPr>
        <w:noProof/>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86152D">
    <w:pPr>
      <w:pStyle w:val="a4"/>
      <w:framePr w:wrap="around" w:vAnchor="text" w:hAnchor="margin" w:xAlign="center" w:y="1"/>
      <w:rPr>
        <w:rStyle w:val="a6"/>
        <w:rFonts w:cs="Calibri"/>
      </w:rPr>
    </w:pPr>
    <w:r>
      <w:rPr>
        <w:rFonts w:cs="Calibri"/>
      </w:rPr>
      <w:fldChar w:fldCharType="begin"/>
    </w:r>
    <w:r>
      <w:rPr>
        <w:rStyle w:val="a6"/>
        <w:rFonts w:cs="Calibri"/>
      </w:rPr>
      <w:instrText xml:space="preserve">PAGE  </w:instrText>
    </w:r>
    <w:r>
      <w:rPr>
        <w:rFonts w:cs="Calibri"/>
      </w:rPr>
      <w:fldChar w:fldCharType="separate"/>
    </w:r>
    <w:r w:rsidR="004D267F">
      <w:rPr>
        <w:rStyle w:val="a6"/>
        <w:rFonts w:cs="Calibri"/>
        <w:noProof/>
      </w:rPr>
      <w:t>2</w:t>
    </w:r>
    <w:r>
      <w:rPr>
        <w:rFonts w:cs="Calibri"/>
      </w:rPr>
      <w:fldChar w:fldCharType="end"/>
    </w:r>
  </w:p>
  <w:p w:rsidR="003B047F" w:rsidRDefault="0086152D">
    <w:pPr>
      <w:pStyle w:val="a4"/>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D7" w:rsidRDefault="004277D7">
      <w:r>
        <w:separator/>
      </w:r>
    </w:p>
  </w:footnote>
  <w:footnote w:type="continuationSeparator" w:id="0">
    <w:p w:rsidR="004277D7" w:rsidRDefault="0042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3B047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4"/>
    <w:rsid w:val="00001834"/>
    <w:rsid w:val="00005F40"/>
    <w:rsid w:val="0004210F"/>
    <w:rsid w:val="00096954"/>
    <w:rsid w:val="000A7228"/>
    <w:rsid w:val="000E5F92"/>
    <w:rsid w:val="001400EF"/>
    <w:rsid w:val="001428BC"/>
    <w:rsid w:val="00142C64"/>
    <w:rsid w:val="00170262"/>
    <w:rsid w:val="00173DA4"/>
    <w:rsid w:val="001A1F4D"/>
    <w:rsid w:val="001D71C8"/>
    <w:rsid w:val="00217397"/>
    <w:rsid w:val="0024797E"/>
    <w:rsid w:val="00283DD6"/>
    <w:rsid w:val="00295A62"/>
    <w:rsid w:val="00295DA0"/>
    <w:rsid w:val="002C0CBB"/>
    <w:rsid w:val="002D0727"/>
    <w:rsid w:val="00305F0E"/>
    <w:rsid w:val="0032055D"/>
    <w:rsid w:val="00322108"/>
    <w:rsid w:val="00332C93"/>
    <w:rsid w:val="00340F02"/>
    <w:rsid w:val="00366E97"/>
    <w:rsid w:val="003925FD"/>
    <w:rsid w:val="0039466F"/>
    <w:rsid w:val="003974B0"/>
    <w:rsid w:val="003B047F"/>
    <w:rsid w:val="003C553E"/>
    <w:rsid w:val="003D286E"/>
    <w:rsid w:val="003F491B"/>
    <w:rsid w:val="00412350"/>
    <w:rsid w:val="00427489"/>
    <w:rsid w:val="004277D7"/>
    <w:rsid w:val="00436B8B"/>
    <w:rsid w:val="00476D7F"/>
    <w:rsid w:val="004A2813"/>
    <w:rsid w:val="004D267F"/>
    <w:rsid w:val="004E7F55"/>
    <w:rsid w:val="00572709"/>
    <w:rsid w:val="00572FB9"/>
    <w:rsid w:val="00594967"/>
    <w:rsid w:val="005962E0"/>
    <w:rsid w:val="005C3D25"/>
    <w:rsid w:val="005D5C41"/>
    <w:rsid w:val="005D6C86"/>
    <w:rsid w:val="005E37AD"/>
    <w:rsid w:val="005E6B0F"/>
    <w:rsid w:val="005F67D4"/>
    <w:rsid w:val="005F6C28"/>
    <w:rsid w:val="0060650A"/>
    <w:rsid w:val="00635E22"/>
    <w:rsid w:val="00642AE4"/>
    <w:rsid w:val="00666D21"/>
    <w:rsid w:val="006876F1"/>
    <w:rsid w:val="006B60F6"/>
    <w:rsid w:val="006B679D"/>
    <w:rsid w:val="006D26F3"/>
    <w:rsid w:val="00751FAB"/>
    <w:rsid w:val="0075523D"/>
    <w:rsid w:val="00781193"/>
    <w:rsid w:val="00785413"/>
    <w:rsid w:val="00797E38"/>
    <w:rsid w:val="007B66C6"/>
    <w:rsid w:val="007E76ED"/>
    <w:rsid w:val="007F0D1A"/>
    <w:rsid w:val="00813996"/>
    <w:rsid w:val="0083706D"/>
    <w:rsid w:val="00852BB5"/>
    <w:rsid w:val="0086152D"/>
    <w:rsid w:val="0086642A"/>
    <w:rsid w:val="008B6580"/>
    <w:rsid w:val="00914619"/>
    <w:rsid w:val="0095120C"/>
    <w:rsid w:val="0095551E"/>
    <w:rsid w:val="00973C81"/>
    <w:rsid w:val="009A3A0A"/>
    <w:rsid w:val="009A4ECF"/>
    <w:rsid w:val="009B4FCC"/>
    <w:rsid w:val="00A30A5F"/>
    <w:rsid w:val="00A508F8"/>
    <w:rsid w:val="00A73CBB"/>
    <w:rsid w:val="00A74735"/>
    <w:rsid w:val="00B058DF"/>
    <w:rsid w:val="00B95B04"/>
    <w:rsid w:val="00BB62D8"/>
    <w:rsid w:val="00BC2906"/>
    <w:rsid w:val="00BE2AF6"/>
    <w:rsid w:val="00C037FF"/>
    <w:rsid w:val="00C03C48"/>
    <w:rsid w:val="00C075ED"/>
    <w:rsid w:val="00C1593E"/>
    <w:rsid w:val="00C16E41"/>
    <w:rsid w:val="00C25756"/>
    <w:rsid w:val="00C76899"/>
    <w:rsid w:val="00C84221"/>
    <w:rsid w:val="00C912E1"/>
    <w:rsid w:val="00C915A3"/>
    <w:rsid w:val="00CB25AA"/>
    <w:rsid w:val="00CB6E27"/>
    <w:rsid w:val="00CC1671"/>
    <w:rsid w:val="00CD65D9"/>
    <w:rsid w:val="00D4250D"/>
    <w:rsid w:val="00D61523"/>
    <w:rsid w:val="00D91969"/>
    <w:rsid w:val="00D95BA2"/>
    <w:rsid w:val="00DD4A65"/>
    <w:rsid w:val="00DF5E41"/>
    <w:rsid w:val="00E05C24"/>
    <w:rsid w:val="00E57275"/>
    <w:rsid w:val="00E6360C"/>
    <w:rsid w:val="00F01AED"/>
    <w:rsid w:val="00F16C52"/>
    <w:rsid w:val="00FC477D"/>
    <w:rsid w:val="07CD45AF"/>
    <w:rsid w:val="08F109EB"/>
    <w:rsid w:val="1FC533DE"/>
    <w:rsid w:val="20B62F03"/>
    <w:rsid w:val="442138EE"/>
    <w:rsid w:val="45F53D18"/>
    <w:rsid w:val="53724E46"/>
    <w:rsid w:val="596313F6"/>
    <w:rsid w:val="5CC35EB8"/>
    <w:rsid w:val="745B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semiHidden/>
    <w:locked/>
    <w:rPr>
      <w:rFonts w:ascii="Calibri" w:eastAsia="宋体" w:hAnsi="Calibri"/>
      <w:kern w:val="2"/>
      <w:sz w:val="18"/>
      <w:szCs w:val="18"/>
      <w:lang w:val="en-US" w:eastAsia="zh-CN" w:bidi="ar-SA"/>
    </w:rPr>
  </w:style>
  <w:style w:type="character" w:customStyle="1" w:styleId="Char0">
    <w:name w:val="页脚 Char"/>
    <w:link w:val="a4"/>
    <w:uiPriority w:val="99"/>
    <w:locked/>
    <w:rPr>
      <w:rFonts w:ascii="Calibri" w:eastAsia="宋体" w:hAnsi="Calibri"/>
      <w:sz w:val="18"/>
      <w:szCs w:val="18"/>
      <w:lang w:val="en-US" w:eastAsia="zh-CN" w:bidi="ar-SA"/>
    </w:rPr>
  </w:style>
  <w:style w:type="character" w:styleId="a5">
    <w:name w:val="Emphasis"/>
    <w:qFormat/>
    <w:rPr>
      <w:i/>
      <w:iCs/>
    </w:rPr>
  </w:style>
  <w:style w:type="character" w:styleId="a6">
    <w:name w:val="page number"/>
    <w:rPr>
      <w:rFonts w:cs="Times New Roman"/>
    </w:rPr>
  </w:style>
  <w:style w:type="character" w:customStyle="1" w:styleId="Char1">
    <w:name w:val="页眉 Char"/>
    <w:link w:val="a7"/>
    <w:locked/>
    <w:rPr>
      <w:rFonts w:ascii="Calibri" w:eastAsia="宋体" w:hAnsi="Calibri"/>
      <w:sz w:val="18"/>
      <w:szCs w:val="18"/>
      <w:lang w:val="en-US" w:eastAsia="zh-CN" w:bidi="ar-SA"/>
    </w:rPr>
  </w:style>
  <w:style w:type="paragraph" w:styleId="a3">
    <w:name w:val="Balloon Text"/>
    <w:basedOn w:val="a"/>
    <w:link w:val="Char"/>
    <w:semiHidden/>
    <w:rPr>
      <w:rFonts w:cs="Times New Roman"/>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cs="Times New Roman"/>
      <w:kern w:val="0"/>
      <w:sz w:val="18"/>
      <w:szCs w:val="18"/>
    </w:rPr>
  </w:style>
  <w:style w:type="paragraph" w:styleId="a4">
    <w:name w:val="footer"/>
    <w:basedOn w:val="a"/>
    <w:link w:val="Char0"/>
    <w:uiPriority w:val="99"/>
    <w:pPr>
      <w:tabs>
        <w:tab w:val="center" w:pos="4153"/>
        <w:tab w:val="right" w:pos="8306"/>
      </w:tabs>
      <w:snapToGrid w:val="0"/>
      <w:jc w:val="left"/>
    </w:pPr>
    <w:rPr>
      <w:rFonts w:cs="Times New Roman"/>
      <w:kern w:val="0"/>
      <w:sz w:val="18"/>
      <w:szCs w:val="18"/>
    </w:rPr>
  </w:style>
  <w:style w:type="paragraph" w:customStyle="1" w:styleId="1">
    <w:name w:val="列出段落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semiHidden/>
    <w:locked/>
    <w:rPr>
      <w:rFonts w:ascii="Calibri" w:eastAsia="宋体" w:hAnsi="Calibri"/>
      <w:kern w:val="2"/>
      <w:sz w:val="18"/>
      <w:szCs w:val="18"/>
      <w:lang w:val="en-US" w:eastAsia="zh-CN" w:bidi="ar-SA"/>
    </w:rPr>
  </w:style>
  <w:style w:type="character" w:customStyle="1" w:styleId="Char0">
    <w:name w:val="页脚 Char"/>
    <w:link w:val="a4"/>
    <w:uiPriority w:val="99"/>
    <w:locked/>
    <w:rPr>
      <w:rFonts w:ascii="Calibri" w:eastAsia="宋体" w:hAnsi="Calibri"/>
      <w:sz w:val="18"/>
      <w:szCs w:val="18"/>
      <w:lang w:val="en-US" w:eastAsia="zh-CN" w:bidi="ar-SA"/>
    </w:rPr>
  </w:style>
  <w:style w:type="character" w:styleId="a5">
    <w:name w:val="Emphasis"/>
    <w:qFormat/>
    <w:rPr>
      <w:i/>
      <w:iCs/>
    </w:rPr>
  </w:style>
  <w:style w:type="character" w:styleId="a6">
    <w:name w:val="page number"/>
    <w:rPr>
      <w:rFonts w:cs="Times New Roman"/>
    </w:rPr>
  </w:style>
  <w:style w:type="character" w:customStyle="1" w:styleId="Char1">
    <w:name w:val="页眉 Char"/>
    <w:link w:val="a7"/>
    <w:locked/>
    <w:rPr>
      <w:rFonts w:ascii="Calibri" w:eastAsia="宋体" w:hAnsi="Calibri"/>
      <w:sz w:val="18"/>
      <w:szCs w:val="18"/>
      <w:lang w:val="en-US" w:eastAsia="zh-CN" w:bidi="ar-SA"/>
    </w:rPr>
  </w:style>
  <w:style w:type="paragraph" w:styleId="a3">
    <w:name w:val="Balloon Text"/>
    <w:basedOn w:val="a"/>
    <w:link w:val="Char"/>
    <w:semiHidden/>
    <w:rPr>
      <w:rFonts w:cs="Times New Roman"/>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cs="Times New Roman"/>
      <w:kern w:val="0"/>
      <w:sz w:val="18"/>
      <w:szCs w:val="18"/>
    </w:rPr>
  </w:style>
  <w:style w:type="paragraph" w:styleId="a4">
    <w:name w:val="footer"/>
    <w:basedOn w:val="a"/>
    <w:link w:val="Char0"/>
    <w:uiPriority w:val="99"/>
    <w:pPr>
      <w:tabs>
        <w:tab w:val="center" w:pos="4153"/>
        <w:tab w:val="right" w:pos="8306"/>
      </w:tabs>
      <w:snapToGrid w:val="0"/>
      <w:jc w:val="left"/>
    </w:pPr>
    <w:rPr>
      <w:rFonts w:cs="Times New Roman"/>
      <w:kern w:val="0"/>
      <w:sz w:val="18"/>
      <w:szCs w:val="18"/>
    </w:rPr>
  </w:style>
  <w:style w:type="paragraph" w:customStyle="1" w:styleId="1">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2492</Words>
  <Characters>14208</Characters>
  <Application>Microsoft Office Word</Application>
  <DocSecurity>0</DocSecurity>
  <Lines>118</Lines>
  <Paragraphs>33</Paragraphs>
  <ScaleCrop>false</ScaleCrop>
  <Company>Lenovo</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中等职业学校教育质量年度报告</dc:title>
  <dc:creator>Dong</dc:creator>
  <cp:lastModifiedBy>qznx</cp:lastModifiedBy>
  <cp:revision>4</cp:revision>
  <cp:lastPrinted>2019-12-20T08:15:00Z</cp:lastPrinted>
  <dcterms:created xsi:type="dcterms:W3CDTF">2021-01-11T00:10:00Z</dcterms:created>
  <dcterms:modified xsi:type="dcterms:W3CDTF">2021-01-11T00:15:00Z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