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6A" w:rsidRPr="008D1D6A" w:rsidRDefault="008D1D6A" w:rsidP="008D1D6A">
      <w:pPr>
        <w:jc w:val="center"/>
        <w:rPr>
          <w:rFonts w:ascii="Calibri" w:eastAsia="宋体" w:hAnsi="Calibri" w:cs="Times New Roman"/>
          <w:b/>
          <w:bCs/>
          <w:sz w:val="36"/>
          <w:szCs w:val="36"/>
        </w:rPr>
      </w:pPr>
      <w:r w:rsidRPr="008D1D6A">
        <w:rPr>
          <w:rFonts w:ascii="Calibri" w:eastAsia="宋体" w:hAnsi="Calibri" w:cs="Times New Roman" w:hint="eastAsia"/>
          <w:b/>
          <w:bCs/>
          <w:sz w:val="36"/>
          <w:szCs w:val="36"/>
        </w:rPr>
        <w:t>泉州市农业学校物联网教学实</w:t>
      </w:r>
      <w:proofErr w:type="gramStart"/>
      <w:r w:rsidRPr="008D1D6A">
        <w:rPr>
          <w:rFonts w:ascii="Calibri" w:eastAsia="宋体" w:hAnsi="Calibri" w:cs="Times New Roman" w:hint="eastAsia"/>
          <w:b/>
          <w:bCs/>
          <w:sz w:val="36"/>
          <w:szCs w:val="36"/>
        </w:rPr>
        <w:t>训设施</w:t>
      </w:r>
      <w:proofErr w:type="gramEnd"/>
      <w:r w:rsidRPr="008D1D6A">
        <w:rPr>
          <w:rFonts w:ascii="Calibri" w:eastAsia="宋体" w:hAnsi="Calibri" w:cs="Times New Roman" w:hint="eastAsia"/>
          <w:b/>
          <w:bCs/>
          <w:sz w:val="36"/>
          <w:szCs w:val="36"/>
        </w:rPr>
        <w:t>建设项目</w:t>
      </w:r>
    </w:p>
    <w:p w:rsidR="008D1D6A" w:rsidRPr="008D1D6A" w:rsidRDefault="008D1D6A" w:rsidP="008D1D6A">
      <w:pPr>
        <w:jc w:val="center"/>
        <w:rPr>
          <w:rFonts w:ascii="Calibri" w:eastAsia="宋体" w:hAnsi="Calibri" w:cs="Times New Roman"/>
          <w:b/>
          <w:bCs/>
          <w:sz w:val="36"/>
          <w:szCs w:val="36"/>
        </w:rPr>
      </w:pPr>
      <w:r w:rsidRPr="008D1D6A">
        <w:rPr>
          <w:rFonts w:ascii="Calibri" w:eastAsia="宋体" w:hAnsi="Calibri" w:cs="Times New Roman" w:hint="eastAsia"/>
          <w:b/>
          <w:bCs/>
          <w:sz w:val="36"/>
          <w:szCs w:val="36"/>
        </w:rPr>
        <w:t>采购方案征集公告</w:t>
      </w:r>
    </w:p>
    <w:p w:rsidR="008D1D6A" w:rsidRPr="008D1D6A" w:rsidRDefault="008D1D6A" w:rsidP="008D1D6A">
      <w:pPr>
        <w:rPr>
          <w:rFonts w:ascii="楷体" w:eastAsia="楷体" w:hAnsi="楷体" w:cs="楷体"/>
          <w:b/>
          <w:bCs/>
          <w:sz w:val="24"/>
        </w:rPr>
      </w:pPr>
      <w:r w:rsidRPr="008D1D6A">
        <w:rPr>
          <w:rFonts w:ascii="楷体" w:eastAsia="楷体" w:hAnsi="楷体" w:cs="楷体" w:hint="eastAsia"/>
          <w:b/>
          <w:bCs/>
          <w:sz w:val="24"/>
        </w:rPr>
        <w:t>一、征集人</w:t>
      </w:r>
    </w:p>
    <w:p w:rsidR="008D1D6A" w:rsidRPr="008D1D6A" w:rsidRDefault="008D1D6A" w:rsidP="008D1D6A">
      <w:pPr>
        <w:rPr>
          <w:rFonts w:ascii="楷体" w:eastAsia="楷体" w:hAnsi="楷体" w:cs="楷体"/>
          <w:sz w:val="24"/>
        </w:rPr>
      </w:pPr>
      <w:r w:rsidRPr="008D1D6A">
        <w:rPr>
          <w:rFonts w:ascii="楷体" w:eastAsia="楷体" w:hAnsi="楷体" w:cs="楷体" w:hint="eastAsia"/>
          <w:sz w:val="24"/>
        </w:rPr>
        <w:t>泉州市农业学校</w:t>
      </w:r>
    </w:p>
    <w:p w:rsidR="008D1D6A" w:rsidRPr="008D1D6A" w:rsidRDefault="008D1D6A" w:rsidP="008D1D6A">
      <w:pPr>
        <w:rPr>
          <w:rFonts w:ascii="楷体" w:eastAsia="楷体" w:hAnsi="楷体" w:cs="楷体"/>
          <w:b/>
          <w:bCs/>
          <w:sz w:val="24"/>
        </w:rPr>
      </w:pPr>
      <w:r w:rsidRPr="008D1D6A">
        <w:rPr>
          <w:rFonts w:ascii="楷体" w:eastAsia="楷体" w:hAnsi="楷体" w:cs="楷体" w:hint="eastAsia"/>
          <w:b/>
          <w:bCs/>
          <w:sz w:val="24"/>
        </w:rPr>
        <w:t>二、项目名称</w:t>
      </w:r>
    </w:p>
    <w:p w:rsidR="008D1D6A" w:rsidRPr="008D1D6A" w:rsidRDefault="008D1D6A" w:rsidP="008D1D6A">
      <w:pPr>
        <w:rPr>
          <w:rFonts w:ascii="楷体" w:eastAsia="楷体" w:hAnsi="楷体" w:cs="楷体"/>
          <w:sz w:val="24"/>
        </w:rPr>
      </w:pPr>
      <w:r w:rsidRPr="008D1D6A">
        <w:rPr>
          <w:rFonts w:ascii="楷体" w:eastAsia="楷体" w:hAnsi="楷体" w:cs="楷体" w:hint="eastAsia"/>
          <w:sz w:val="24"/>
        </w:rPr>
        <w:t>物联网教学实</w:t>
      </w:r>
      <w:proofErr w:type="gramStart"/>
      <w:r w:rsidRPr="008D1D6A">
        <w:rPr>
          <w:rFonts w:ascii="楷体" w:eastAsia="楷体" w:hAnsi="楷体" w:cs="楷体" w:hint="eastAsia"/>
          <w:sz w:val="24"/>
        </w:rPr>
        <w:t>训设施</w:t>
      </w:r>
      <w:proofErr w:type="gramEnd"/>
      <w:r w:rsidRPr="008D1D6A">
        <w:rPr>
          <w:rFonts w:ascii="楷体" w:eastAsia="楷体" w:hAnsi="楷体" w:cs="楷体" w:hint="eastAsia"/>
          <w:sz w:val="24"/>
        </w:rPr>
        <w:t>建设项目</w:t>
      </w:r>
    </w:p>
    <w:p w:rsidR="008D1D6A" w:rsidRPr="008D1D6A" w:rsidRDefault="008D1D6A" w:rsidP="008D1D6A">
      <w:pPr>
        <w:rPr>
          <w:rFonts w:ascii="楷体" w:eastAsia="楷体" w:hAnsi="楷体" w:cs="楷体"/>
          <w:b/>
          <w:bCs/>
          <w:sz w:val="24"/>
        </w:rPr>
      </w:pPr>
      <w:r w:rsidRPr="008D1D6A">
        <w:rPr>
          <w:rFonts w:ascii="楷体" w:eastAsia="楷体" w:hAnsi="楷体" w:cs="楷体" w:hint="eastAsia"/>
          <w:b/>
          <w:bCs/>
          <w:sz w:val="24"/>
        </w:rPr>
        <w:t>三、征集内容</w:t>
      </w:r>
    </w:p>
    <w:p w:rsidR="008D1D6A" w:rsidRPr="008D1D6A" w:rsidRDefault="008D1D6A" w:rsidP="008D1D6A">
      <w:pPr>
        <w:rPr>
          <w:rFonts w:ascii="楷体" w:eastAsia="楷体" w:hAnsi="楷体" w:cs="楷体"/>
          <w:sz w:val="24"/>
        </w:rPr>
      </w:pPr>
      <w:r w:rsidRPr="008D1D6A">
        <w:rPr>
          <w:rFonts w:ascii="楷体" w:eastAsia="楷体" w:hAnsi="楷体" w:cs="楷体" w:hint="eastAsia"/>
          <w:sz w:val="24"/>
        </w:rPr>
        <w:t>项目实施方案设计及预算</w:t>
      </w:r>
    </w:p>
    <w:p w:rsidR="008D1D6A" w:rsidRPr="008D1D6A" w:rsidRDefault="008D1D6A" w:rsidP="008D1D6A">
      <w:pPr>
        <w:rPr>
          <w:rFonts w:ascii="楷体" w:eastAsia="楷体" w:hAnsi="楷体" w:cs="楷体"/>
          <w:b/>
          <w:bCs/>
          <w:sz w:val="24"/>
        </w:rPr>
      </w:pPr>
      <w:r w:rsidRPr="008D1D6A">
        <w:rPr>
          <w:rFonts w:ascii="楷体" w:eastAsia="楷体" w:hAnsi="楷体" w:cs="楷体" w:hint="eastAsia"/>
          <w:b/>
          <w:bCs/>
          <w:sz w:val="24"/>
        </w:rPr>
        <w:t>四、项目建设内容、功能及需求</w:t>
      </w:r>
    </w:p>
    <w:p w:rsidR="008D1D6A" w:rsidRPr="008D1D6A" w:rsidRDefault="008D1D6A" w:rsidP="008D1D6A">
      <w:pPr>
        <w:rPr>
          <w:rFonts w:ascii="楷体" w:eastAsia="楷体" w:hAnsi="楷体" w:cs="楷体"/>
          <w:sz w:val="24"/>
        </w:rPr>
      </w:pPr>
      <w:r w:rsidRPr="008D1D6A">
        <w:rPr>
          <w:rFonts w:ascii="楷体" w:eastAsia="楷体" w:hAnsi="楷体" w:cs="楷体" w:hint="eastAsia"/>
          <w:sz w:val="24"/>
        </w:rPr>
        <w:t>1、提供包括但不限于满足</w:t>
      </w:r>
      <w:proofErr w:type="gramStart"/>
      <w:r w:rsidRPr="008D1D6A">
        <w:rPr>
          <w:rFonts w:ascii="楷体" w:eastAsia="楷体" w:hAnsi="楷体" w:cs="楷体" w:hint="eastAsia"/>
          <w:sz w:val="24"/>
        </w:rPr>
        <w:t>中职物联网</w:t>
      </w:r>
      <w:proofErr w:type="gramEnd"/>
      <w:r w:rsidRPr="008D1D6A">
        <w:rPr>
          <w:rFonts w:ascii="楷体" w:eastAsia="楷体" w:hAnsi="楷体" w:cs="楷体" w:hint="eastAsia"/>
          <w:sz w:val="24"/>
        </w:rPr>
        <w:t xml:space="preserve">专业教学基础实训用的设备及配套设施 </w:t>
      </w:r>
    </w:p>
    <w:p w:rsidR="008D1D6A" w:rsidRPr="008D1D6A" w:rsidRDefault="008D1D6A" w:rsidP="008D1D6A">
      <w:pPr>
        <w:rPr>
          <w:rFonts w:ascii="楷体" w:eastAsia="楷体" w:hAnsi="楷体" w:cs="楷体"/>
          <w:sz w:val="24"/>
        </w:rPr>
      </w:pPr>
      <w:r w:rsidRPr="008D1D6A">
        <w:rPr>
          <w:rFonts w:ascii="楷体" w:eastAsia="楷体" w:hAnsi="楷体" w:cs="楷体" w:hint="eastAsia"/>
          <w:sz w:val="24"/>
        </w:rPr>
        <w:t>2、场地：长*宽   10米*8米</w:t>
      </w:r>
    </w:p>
    <w:p w:rsidR="008D1D6A" w:rsidRPr="008D1D6A" w:rsidRDefault="008D1D6A" w:rsidP="008D1D6A">
      <w:pPr>
        <w:rPr>
          <w:rFonts w:ascii="楷体" w:eastAsia="楷体" w:hAnsi="楷体" w:cs="楷体"/>
          <w:sz w:val="24"/>
        </w:rPr>
      </w:pPr>
      <w:r w:rsidRPr="008D1D6A">
        <w:rPr>
          <w:rFonts w:ascii="楷体" w:eastAsia="楷体" w:hAnsi="楷体" w:cs="楷体" w:hint="eastAsia"/>
          <w:sz w:val="24"/>
        </w:rPr>
        <w:t>3、提供包括但不限于传感器实验系列、单片机开发系列、通讯实验系列、自动识别实验系列、执行器系列等模块套件。</w:t>
      </w:r>
    </w:p>
    <w:p w:rsidR="008D1D6A" w:rsidRPr="008D1D6A" w:rsidRDefault="008D1D6A" w:rsidP="008D1D6A">
      <w:pPr>
        <w:rPr>
          <w:rFonts w:ascii="楷体" w:eastAsia="楷体" w:hAnsi="楷体" w:cs="楷体"/>
          <w:sz w:val="24"/>
        </w:rPr>
      </w:pPr>
      <w:r w:rsidRPr="008D1D6A">
        <w:rPr>
          <w:rFonts w:ascii="楷体" w:eastAsia="楷体" w:hAnsi="楷体" w:cs="楷体" w:hint="eastAsia"/>
          <w:sz w:val="24"/>
        </w:rPr>
        <w:t>4、</w:t>
      </w:r>
      <w:proofErr w:type="gramStart"/>
      <w:r w:rsidRPr="008D1D6A">
        <w:rPr>
          <w:rFonts w:ascii="楷体" w:eastAsia="楷体" w:hAnsi="楷体" w:cs="楷体" w:hint="eastAsia"/>
          <w:sz w:val="24"/>
        </w:rPr>
        <w:t>传感网</w:t>
      </w:r>
      <w:proofErr w:type="gramEnd"/>
      <w:r w:rsidRPr="008D1D6A">
        <w:rPr>
          <w:rFonts w:ascii="楷体" w:eastAsia="楷体" w:hAnsi="楷体" w:cs="楷体" w:hint="eastAsia"/>
          <w:sz w:val="24"/>
        </w:rPr>
        <w:t>应用开发实训套件2套，需确保配套完整的“1+X”</w:t>
      </w:r>
      <w:proofErr w:type="gramStart"/>
      <w:r w:rsidRPr="008D1D6A">
        <w:rPr>
          <w:rFonts w:ascii="楷体" w:eastAsia="楷体" w:hAnsi="楷体" w:cs="楷体" w:hint="eastAsia"/>
          <w:sz w:val="24"/>
        </w:rPr>
        <w:t>传感网</w:t>
      </w:r>
      <w:proofErr w:type="gramEnd"/>
      <w:r w:rsidRPr="008D1D6A">
        <w:rPr>
          <w:rFonts w:ascii="楷体" w:eastAsia="楷体" w:hAnsi="楷体" w:cs="楷体" w:hint="eastAsia"/>
          <w:sz w:val="24"/>
        </w:rPr>
        <w:t>应用开发（中级）考证所需的全部实验设备及模块</w:t>
      </w:r>
    </w:p>
    <w:p w:rsidR="008D1D6A" w:rsidRPr="008D1D6A" w:rsidRDefault="008D1D6A" w:rsidP="008D1D6A">
      <w:pPr>
        <w:rPr>
          <w:rFonts w:ascii="楷体" w:eastAsia="楷体" w:hAnsi="楷体" w:cs="楷体"/>
          <w:sz w:val="24"/>
        </w:rPr>
      </w:pPr>
      <w:r w:rsidRPr="008D1D6A">
        <w:rPr>
          <w:rFonts w:ascii="楷体" w:eastAsia="楷体" w:hAnsi="楷体" w:cs="楷体" w:hint="eastAsia"/>
          <w:sz w:val="24"/>
        </w:rPr>
        <w:t>5、须配套实验所用耗材包及相关实验教程书、视频。</w:t>
      </w:r>
    </w:p>
    <w:p w:rsidR="008D1D6A" w:rsidRPr="008D1D6A" w:rsidRDefault="008D1D6A" w:rsidP="008D1D6A">
      <w:pPr>
        <w:rPr>
          <w:rFonts w:ascii="楷体" w:eastAsia="楷体" w:hAnsi="楷体" w:cs="楷体"/>
          <w:sz w:val="24"/>
        </w:rPr>
      </w:pPr>
      <w:r w:rsidRPr="008D1D6A">
        <w:rPr>
          <w:rFonts w:ascii="楷体" w:eastAsia="楷体" w:hAnsi="楷体" w:cs="楷体" w:hint="eastAsia"/>
          <w:sz w:val="24"/>
        </w:rPr>
        <w:t>6、每个模块提供不少于5 人次师资培训（到学校培训）且每人次培训课时不少于50课时。</w:t>
      </w:r>
    </w:p>
    <w:p w:rsidR="008D1D6A" w:rsidRPr="008D1D6A" w:rsidRDefault="008D1D6A" w:rsidP="008D1D6A">
      <w:pPr>
        <w:rPr>
          <w:rFonts w:ascii="楷体" w:eastAsia="楷体" w:hAnsi="楷体" w:cs="楷体"/>
          <w:sz w:val="24"/>
        </w:rPr>
      </w:pPr>
    </w:p>
    <w:p w:rsidR="008D1D6A" w:rsidRPr="008D1D6A" w:rsidRDefault="008D1D6A" w:rsidP="008D1D6A">
      <w:pPr>
        <w:rPr>
          <w:rFonts w:ascii="楷体" w:eastAsia="楷体" w:hAnsi="楷体" w:cs="楷体"/>
          <w:b/>
          <w:bCs/>
          <w:sz w:val="24"/>
        </w:rPr>
      </w:pPr>
      <w:r w:rsidRPr="008D1D6A">
        <w:rPr>
          <w:rFonts w:ascii="楷体" w:eastAsia="楷体" w:hAnsi="楷体" w:cs="楷体" w:hint="eastAsia"/>
          <w:b/>
          <w:bCs/>
          <w:sz w:val="24"/>
        </w:rPr>
        <w:t>五、提交材料</w:t>
      </w:r>
    </w:p>
    <w:p w:rsidR="008D1D6A" w:rsidRPr="008D1D6A" w:rsidRDefault="008D1D6A" w:rsidP="008D1D6A">
      <w:pPr>
        <w:rPr>
          <w:rFonts w:ascii="楷体" w:eastAsia="楷体" w:hAnsi="楷体" w:cs="楷体"/>
          <w:sz w:val="24"/>
        </w:rPr>
      </w:pPr>
      <w:r w:rsidRPr="008D1D6A">
        <w:rPr>
          <w:rFonts w:ascii="楷体" w:eastAsia="楷体" w:hAnsi="楷体" w:cs="楷体" w:hint="eastAsia"/>
          <w:sz w:val="24"/>
        </w:rPr>
        <w:t>1、项目采购清单</w:t>
      </w:r>
    </w:p>
    <w:tbl>
      <w:tblPr>
        <w:tblStyle w:val="a5"/>
        <w:tblW w:w="0" w:type="auto"/>
        <w:tblLook w:val="04A0" w:firstRow="1" w:lastRow="0" w:firstColumn="1" w:lastColumn="0" w:noHBand="0" w:noVBand="1"/>
      </w:tblPr>
      <w:tblGrid>
        <w:gridCol w:w="1217"/>
        <w:gridCol w:w="1217"/>
        <w:gridCol w:w="1217"/>
        <w:gridCol w:w="1217"/>
        <w:gridCol w:w="1218"/>
        <w:gridCol w:w="1218"/>
        <w:gridCol w:w="1218"/>
      </w:tblGrid>
      <w:tr w:rsidR="008D1D6A" w:rsidRPr="008D1D6A" w:rsidTr="008D1D6A">
        <w:tc>
          <w:tcPr>
            <w:tcW w:w="1217" w:type="dxa"/>
            <w:tcBorders>
              <w:top w:val="single" w:sz="4" w:space="0" w:color="auto"/>
              <w:left w:val="single" w:sz="4" w:space="0" w:color="auto"/>
              <w:bottom w:val="single" w:sz="4" w:space="0" w:color="auto"/>
              <w:right w:val="single" w:sz="4" w:space="0" w:color="auto"/>
            </w:tcBorders>
            <w:vAlign w:val="center"/>
            <w:hideMark/>
          </w:tcPr>
          <w:p w:rsidR="008D1D6A" w:rsidRPr="008D1D6A" w:rsidRDefault="008D1D6A" w:rsidP="008D1D6A">
            <w:pPr>
              <w:jc w:val="center"/>
              <w:rPr>
                <w:rFonts w:ascii="楷体" w:eastAsia="楷体" w:hAnsi="楷体" w:cs="楷体"/>
                <w:sz w:val="24"/>
              </w:rPr>
            </w:pPr>
            <w:r w:rsidRPr="008D1D6A">
              <w:rPr>
                <w:rFonts w:ascii="楷体" w:eastAsia="楷体" w:hAnsi="楷体" w:cs="楷体" w:hint="eastAsia"/>
                <w:sz w:val="24"/>
              </w:rPr>
              <w:t>序号</w:t>
            </w:r>
          </w:p>
        </w:tc>
        <w:tc>
          <w:tcPr>
            <w:tcW w:w="1217" w:type="dxa"/>
            <w:tcBorders>
              <w:top w:val="single" w:sz="4" w:space="0" w:color="auto"/>
              <w:left w:val="single" w:sz="4" w:space="0" w:color="auto"/>
              <w:bottom w:val="single" w:sz="4" w:space="0" w:color="auto"/>
              <w:right w:val="single" w:sz="4" w:space="0" w:color="auto"/>
            </w:tcBorders>
            <w:vAlign w:val="center"/>
            <w:hideMark/>
          </w:tcPr>
          <w:p w:rsidR="008D1D6A" w:rsidRPr="008D1D6A" w:rsidRDefault="008D1D6A" w:rsidP="008D1D6A">
            <w:pPr>
              <w:jc w:val="center"/>
              <w:rPr>
                <w:rFonts w:ascii="楷体" w:eastAsia="楷体" w:hAnsi="楷体" w:cs="楷体"/>
                <w:sz w:val="24"/>
              </w:rPr>
            </w:pPr>
            <w:r w:rsidRPr="008D1D6A">
              <w:rPr>
                <w:rFonts w:ascii="楷体" w:eastAsia="楷体" w:hAnsi="楷体" w:cs="楷体" w:hint="eastAsia"/>
                <w:sz w:val="24"/>
              </w:rPr>
              <w:t>名称</w:t>
            </w:r>
          </w:p>
        </w:tc>
        <w:tc>
          <w:tcPr>
            <w:tcW w:w="1217" w:type="dxa"/>
            <w:tcBorders>
              <w:top w:val="single" w:sz="4" w:space="0" w:color="auto"/>
              <w:left w:val="single" w:sz="4" w:space="0" w:color="auto"/>
              <w:bottom w:val="single" w:sz="4" w:space="0" w:color="auto"/>
              <w:right w:val="single" w:sz="4" w:space="0" w:color="auto"/>
            </w:tcBorders>
            <w:vAlign w:val="center"/>
            <w:hideMark/>
          </w:tcPr>
          <w:p w:rsidR="008D1D6A" w:rsidRPr="008D1D6A" w:rsidRDefault="008D1D6A" w:rsidP="008D1D6A">
            <w:pPr>
              <w:jc w:val="center"/>
              <w:rPr>
                <w:rFonts w:ascii="楷体" w:eastAsia="楷体" w:hAnsi="楷体" w:cs="楷体"/>
                <w:sz w:val="24"/>
              </w:rPr>
            </w:pPr>
            <w:r w:rsidRPr="008D1D6A">
              <w:rPr>
                <w:rFonts w:ascii="楷体" w:eastAsia="楷体" w:hAnsi="楷体" w:cs="楷体" w:hint="eastAsia"/>
                <w:sz w:val="24"/>
              </w:rPr>
              <w:t>规格及技术参数</w:t>
            </w:r>
          </w:p>
        </w:tc>
        <w:tc>
          <w:tcPr>
            <w:tcW w:w="1217" w:type="dxa"/>
            <w:tcBorders>
              <w:top w:val="single" w:sz="4" w:space="0" w:color="auto"/>
              <w:left w:val="single" w:sz="4" w:space="0" w:color="auto"/>
              <w:bottom w:val="single" w:sz="4" w:space="0" w:color="auto"/>
              <w:right w:val="single" w:sz="4" w:space="0" w:color="auto"/>
            </w:tcBorders>
            <w:vAlign w:val="center"/>
            <w:hideMark/>
          </w:tcPr>
          <w:p w:rsidR="008D1D6A" w:rsidRPr="008D1D6A" w:rsidRDefault="008D1D6A" w:rsidP="008D1D6A">
            <w:pPr>
              <w:jc w:val="center"/>
              <w:rPr>
                <w:rFonts w:ascii="楷体" w:eastAsia="楷体" w:hAnsi="楷体" w:cs="楷体"/>
                <w:sz w:val="24"/>
              </w:rPr>
            </w:pPr>
            <w:r w:rsidRPr="008D1D6A">
              <w:rPr>
                <w:rFonts w:ascii="楷体" w:eastAsia="楷体" w:hAnsi="楷体" w:cs="楷体" w:hint="eastAsia"/>
                <w:sz w:val="24"/>
              </w:rPr>
              <w:t>单位</w:t>
            </w:r>
          </w:p>
        </w:tc>
        <w:tc>
          <w:tcPr>
            <w:tcW w:w="1218" w:type="dxa"/>
            <w:tcBorders>
              <w:top w:val="single" w:sz="4" w:space="0" w:color="auto"/>
              <w:left w:val="single" w:sz="4" w:space="0" w:color="auto"/>
              <w:bottom w:val="single" w:sz="4" w:space="0" w:color="auto"/>
              <w:right w:val="single" w:sz="4" w:space="0" w:color="auto"/>
            </w:tcBorders>
            <w:vAlign w:val="center"/>
            <w:hideMark/>
          </w:tcPr>
          <w:p w:rsidR="008D1D6A" w:rsidRPr="008D1D6A" w:rsidRDefault="008D1D6A" w:rsidP="008D1D6A">
            <w:pPr>
              <w:jc w:val="center"/>
              <w:rPr>
                <w:rFonts w:ascii="楷体" w:eastAsia="楷体" w:hAnsi="楷体" w:cs="楷体"/>
                <w:sz w:val="24"/>
              </w:rPr>
            </w:pPr>
            <w:r w:rsidRPr="008D1D6A">
              <w:rPr>
                <w:rFonts w:ascii="楷体" w:eastAsia="楷体" w:hAnsi="楷体" w:cs="楷体" w:hint="eastAsia"/>
                <w:sz w:val="24"/>
              </w:rPr>
              <w:t>数量</w:t>
            </w:r>
          </w:p>
        </w:tc>
        <w:tc>
          <w:tcPr>
            <w:tcW w:w="1218" w:type="dxa"/>
            <w:tcBorders>
              <w:top w:val="single" w:sz="4" w:space="0" w:color="auto"/>
              <w:left w:val="single" w:sz="4" w:space="0" w:color="auto"/>
              <w:bottom w:val="single" w:sz="4" w:space="0" w:color="auto"/>
              <w:right w:val="single" w:sz="4" w:space="0" w:color="auto"/>
            </w:tcBorders>
            <w:vAlign w:val="center"/>
            <w:hideMark/>
          </w:tcPr>
          <w:p w:rsidR="008D1D6A" w:rsidRPr="008D1D6A" w:rsidRDefault="008D1D6A" w:rsidP="008D1D6A">
            <w:pPr>
              <w:jc w:val="center"/>
              <w:rPr>
                <w:rFonts w:ascii="楷体" w:eastAsia="楷体" w:hAnsi="楷体" w:cs="楷体"/>
                <w:sz w:val="24"/>
              </w:rPr>
            </w:pPr>
            <w:r w:rsidRPr="008D1D6A">
              <w:rPr>
                <w:rFonts w:ascii="楷体" w:eastAsia="楷体" w:hAnsi="楷体" w:cs="楷体" w:hint="eastAsia"/>
                <w:sz w:val="24"/>
              </w:rPr>
              <w:t>单价</w:t>
            </w:r>
          </w:p>
          <w:p w:rsidR="008D1D6A" w:rsidRPr="008D1D6A" w:rsidRDefault="008D1D6A" w:rsidP="008D1D6A">
            <w:pPr>
              <w:jc w:val="center"/>
              <w:rPr>
                <w:rFonts w:ascii="楷体" w:eastAsia="楷体" w:hAnsi="楷体" w:cs="楷体"/>
                <w:sz w:val="24"/>
              </w:rPr>
            </w:pPr>
            <w:r w:rsidRPr="008D1D6A">
              <w:rPr>
                <w:rFonts w:ascii="楷体" w:eastAsia="楷体" w:hAnsi="楷体" w:cs="楷体" w:hint="eastAsia"/>
                <w:sz w:val="24"/>
              </w:rPr>
              <w:t>（万元）</w:t>
            </w:r>
          </w:p>
        </w:tc>
        <w:tc>
          <w:tcPr>
            <w:tcW w:w="1218" w:type="dxa"/>
            <w:tcBorders>
              <w:top w:val="single" w:sz="4" w:space="0" w:color="auto"/>
              <w:left w:val="single" w:sz="4" w:space="0" w:color="auto"/>
              <w:bottom w:val="single" w:sz="4" w:space="0" w:color="auto"/>
              <w:right w:val="single" w:sz="4" w:space="0" w:color="auto"/>
            </w:tcBorders>
            <w:vAlign w:val="center"/>
            <w:hideMark/>
          </w:tcPr>
          <w:p w:rsidR="008D1D6A" w:rsidRPr="008D1D6A" w:rsidRDefault="008D1D6A" w:rsidP="008D1D6A">
            <w:pPr>
              <w:jc w:val="center"/>
              <w:rPr>
                <w:rFonts w:ascii="楷体" w:eastAsia="楷体" w:hAnsi="楷体" w:cs="楷体"/>
                <w:sz w:val="24"/>
              </w:rPr>
            </w:pPr>
            <w:r w:rsidRPr="008D1D6A">
              <w:rPr>
                <w:rFonts w:ascii="楷体" w:eastAsia="楷体" w:hAnsi="楷体" w:cs="楷体" w:hint="eastAsia"/>
                <w:sz w:val="24"/>
              </w:rPr>
              <w:t>总额</w:t>
            </w:r>
          </w:p>
          <w:p w:rsidR="008D1D6A" w:rsidRPr="008D1D6A" w:rsidRDefault="008D1D6A" w:rsidP="008D1D6A">
            <w:pPr>
              <w:jc w:val="center"/>
              <w:rPr>
                <w:rFonts w:ascii="楷体" w:eastAsia="楷体" w:hAnsi="楷体" w:cs="楷体"/>
                <w:sz w:val="24"/>
              </w:rPr>
            </w:pPr>
            <w:r w:rsidRPr="008D1D6A">
              <w:rPr>
                <w:rFonts w:ascii="楷体" w:eastAsia="楷体" w:hAnsi="楷体" w:cs="楷体" w:hint="eastAsia"/>
                <w:sz w:val="24"/>
              </w:rPr>
              <w:t>（万元）</w:t>
            </w:r>
          </w:p>
        </w:tc>
      </w:tr>
      <w:tr w:rsidR="008D1D6A" w:rsidRPr="008D1D6A" w:rsidTr="008D1D6A">
        <w:tc>
          <w:tcPr>
            <w:tcW w:w="1217" w:type="dxa"/>
            <w:tcBorders>
              <w:top w:val="single" w:sz="4" w:space="0" w:color="auto"/>
              <w:left w:val="single" w:sz="4" w:space="0" w:color="auto"/>
              <w:bottom w:val="single" w:sz="4" w:space="0" w:color="auto"/>
              <w:right w:val="single" w:sz="4" w:space="0" w:color="auto"/>
            </w:tcBorders>
            <w:vAlign w:val="center"/>
            <w:hideMark/>
          </w:tcPr>
          <w:p w:rsidR="008D1D6A" w:rsidRPr="008D1D6A" w:rsidRDefault="008D1D6A" w:rsidP="008D1D6A">
            <w:pPr>
              <w:jc w:val="center"/>
              <w:rPr>
                <w:rFonts w:ascii="楷体" w:eastAsia="楷体" w:hAnsi="楷体" w:cs="楷体"/>
                <w:sz w:val="24"/>
              </w:rPr>
            </w:pPr>
            <w:r w:rsidRPr="008D1D6A">
              <w:rPr>
                <w:rFonts w:ascii="楷体" w:eastAsia="楷体" w:hAnsi="楷体" w:cs="楷体" w:hint="eastAsia"/>
                <w:sz w:val="24"/>
              </w:rPr>
              <w:t>1</w:t>
            </w:r>
          </w:p>
        </w:tc>
        <w:tc>
          <w:tcPr>
            <w:tcW w:w="1217"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r>
      <w:tr w:rsidR="008D1D6A" w:rsidRPr="008D1D6A" w:rsidTr="008D1D6A">
        <w:tc>
          <w:tcPr>
            <w:tcW w:w="1217" w:type="dxa"/>
            <w:tcBorders>
              <w:top w:val="single" w:sz="4" w:space="0" w:color="auto"/>
              <w:left w:val="single" w:sz="4" w:space="0" w:color="auto"/>
              <w:bottom w:val="single" w:sz="4" w:space="0" w:color="auto"/>
              <w:right w:val="single" w:sz="4" w:space="0" w:color="auto"/>
            </w:tcBorders>
            <w:vAlign w:val="center"/>
            <w:hideMark/>
          </w:tcPr>
          <w:p w:rsidR="008D1D6A" w:rsidRPr="008D1D6A" w:rsidRDefault="008D1D6A" w:rsidP="008D1D6A">
            <w:pPr>
              <w:jc w:val="center"/>
              <w:rPr>
                <w:rFonts w:ascii="楷体" w:eastAsia="楷体" w:hAnsi="楷体" w:cs="楷体"/>
                <w:sz w:val="24"/>
              </w:rPr>
            </w:pPr>
            <w:r w:rsidRPr="008D1D6A">
              <w:rPr>
                <w:rFonts w:ascii="楷体" w:eastAsia="楷体" w:hAnsi="楷体" w:cs="楷体" w:hint="eastAsia"/>
                <w:sz w:val="24"/>
              </w:rPr>
              <w:t>2</w:t>
            </w:r>
          </w:p>
        </w:tc>
        <w:tc>
          <w:tcPr>
            <w:tcW w:w="1217"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r>
      <w:tr w:rsidR="008D1D6A" w:rsidRPr="008D1D6A" w:rsidTr="008D1D6A">
        <w:tc>
          <w:tcPr>
            <w:tcW w:w="1217" w:type="dxa"/>
            <w:tcBorders>
              <w:top w:val="single" w:sz="4" w:space="0" w:color="auto"/>
              <w:left w:val="single" w:sz="4" w:space="0" w:color="auto"/>
              <w:bottom w:val="single" w:sz="4" w:space="0" w:color="auto"/>
              <w:right w:val="single" w:sz="4" w:space="0" w:color="auto"/>
            </w:tcBorders>
            <w:vAlign w:val="center"/>
            <w:hideMark/>
          </w:tcPr>
          <w:p w:rsidR="008D1D6A" w:rsidRPr="008D1D6A" w:rsidRDefault="008D1D6A" w:rsidP="008D1D6A">
            <w:pPr>
              <w:jc w:val="center"/>
              <w:rPr>
                <w:rFonts w:ascii="楷体" w:eastAsia="楷体" w:hAnsi="楷体" w:cs="楷体"/>
                <w:sz w:val="24"/>
              </w:rPr>
            </w:pPr>
            <w:r w:rsidRPr="008D1D6A">
              <w:rPr>
                <w:rFonts w:ascii="楷体" w:eastAsia="楷体" w:hAnsi="楷体" w:cs="楷体" w:hint="eastAsia"/>
                <w:sz w:val="24"/>
              </w:rPr>
              <w:t>3</w:t>
            </w:r>
          </w:p>
        </w:tc>
        <w:tc>
          <w:tcPr>
            <w:tcW w:w="1217"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r>
      <w:tr w:rsidR="008D1D6A" w:rsidRPr="008D1D6A" w:rsidTr="008D1D6A">
        <w:tc>
          <w:tcPr>
            <w:tcW w:w="1217" w:type="dxa"/>
            <w:tcBorders>
              <w:top w:val="single" w:sz="4" w:space="0" w:color="auto"/>
              <w:left w:val="single" w:sz="4" w:space="0" w:color="auto"/>
              <w:bottom w:val="single" w:sz="4" w:space="0" w:color="auto"/>
              <w:right w:val="single" w:sz="4" w:space="0" w:color="auto"/>
            </w:tcBorders>
            <w:vAlign w:val="center"/>
            <w:hideMark/>
          </w:tcPr>
          <w:p w:rsidR="008D1D6A" w:rsidRPr="008D1D6A" w:rsidRDefault="008D1D6A" w:rsidP="008D1D6A">
            <w:pPr>
              <w:jc w:val="center"/>
              <w:rPr>
                <w:rFonts w:ascii="楷体" w:eastAsia="楷体" w:hAnsi="楷体" w:cs="楷体"/>
                <w:sz w:val="24"/>
              </w:rPr>
            </w:pPr>
            <w:r w:rsidRPr="008D1D6A">
              <w:rPr>
                <w:rFonts w:ascii="楷体" w:eastAsia="楷体" w:hAnsi="楷体" w:cs="楷体" w:hint="eastAsia"/>
                <w:sz w:val="24"/>
              </w:rPr>
              <w:t>4</w:t>
            </w:r>
          </w:p>
        </w:tc>
        <w:tc>
          <w:tcPr>
            <w:tcW w:w="1217"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D1D6A" w:rsidRPr="008D1D6A" w:rsidRDefault="008D1D6A" w:rsidP="008D1D6A">
            <w:pPr>
              <w:jc w:val="center"/>
              <w:rPr>
                <w:rFonts w:ascii="楷体" w:eastAsia="楷体" w:hAnsi="楷体" w:cs="楷体"/>
                <w:sz w:val="24"/>
              </w:rPr>
            </w:pPr>
          </w:p>
        </w:tc>
      </w:tr>
    </w:tbl>
    <w:p w:rsidR="008D1D6A" w:rsidRPr="008D1D6A" w:rsidRDefault="008D1D6A" w:rsidP="008D1D6A">
      <w:pPr>
        <w:rPr>
          <w:rFonts w:ascii="楷体" w:eastAsia="楷体" w:hAnsi="楷体" w:cs="楷体"/>
          <w:sz w:val="24"/>
        </w:rPr>
      </w:pPr>
      <w:r w:rsidRPr="008D1D6A">
        <w:rPr>
          <w:rFonts w:ascii="楷体" w:eastAsia="楷体" w:hAnsi="楷体" w:cs="楷体" w:hint="eastAsia"/>
          <w:sz w:val="24"/>
        </w:rPr>
        <w:tab/>
      </w:r>
      <w:r w:rsidRPr="008D1D6A">
        <w:rPr>
          <w:rFonts w:ascii="楷体" w:eastAsia="楷体" w:hAnsi="楷体" w:cs="楷体" w:hint="eastAsia"/>
          <w:sz w:val="24"/>
        </w:rPr>
        <w:tab/>
      </w:r>
      <w:r w:rsidRPr="008D1D6A">
        <w:rPr>
          <w:rFonts w:ascii="楷体" w:eastAsia="楷体" w:hAnsi="楷体" w:cs="楷体" w:hint="eastAsia"/>
          <w:sz w:val="24"/>
        </w:rPr>
        <w:tab/>
      </w:r>
      <w:r w:rsidRPr="008D1D6A">
        <w:rPr>
          <w:rFonts w:ascii="楷体" w:eastAsia="楷体" w:hAnsi="楷体" w:cs="楷体" w:hint="eastAsia"/>
          <w:sz w:val="24"/>
        </w:rPr>
        <w:tab/>
      </w:r>
    </w:p>
    <w:p w:rsidR="008D1D6A" w:rsidRPr="008D1D6A" w:rsidRDefault="008D1D6A" w:rsidP="008D1D6A">
      <w:pPr>
        <w:rPr>
          <w:rFonts w:ascii="楷体" w:eastAsia="楷体" w:hAnsi="楷体" w:cs="楷体"/>
          <w:sz w:val="24"/>
        </w:rPr>
      </w:pPr>
      <w:r w:rsidRPr="008D1D6A">
        <w:rPr>
          <w:rFonts w:ascii="楷体" w:eastAsia="楷体" w:hAnsi="楷体" w:cs="楷体" w:hint="eastAsia"/>
          <w:sz w:val="24"/>
        </w:rPr>
        <w:t>2、方案优化配置、合理性说明材料</w:t>
      </w:r>
    </w:p>
    <w:p w:rsidR="008D1D6A" w:rsidRPr="008D1D6A" w:rsidRDefault="008D1D6A" w:rsidP="008D1D6A">
      <w:pPr>
        <w:rPr>
          <w:rFonts w:ascii="楷体" w:eastAsia="楷体" w:hAnsi="楷体" w:cs="楷体"/>
          <w:b/>
          <w:bCs/>
          <w:sz w:val="24"/>
        </w:rPr>
      </w:pPr>
      <w:r w:rsidRPr="008D1D6A">
        <w:rPr>
          <w:rFonts w:ascii="楷体" w:eastAsia="楷体" w:hAnsi="楷体" w:cs="楷体" w:hint="eastAsia"/>
          <w:b/>
          <w:bCs/>
          <w:sz w:val="24"/>
        </w:rPr>
        <w:t>六、工作要求</w:t>
      </w:r>
    </w:p>
    <w:p w:rsidR="008D1D6A" w:rsidRPr="008D1D6A" w:rsidRDefault="008D1D6A" w:rsidP="008D1D6A">
      <w:pPr>
        <w:rPr>
          <w:rFonts w:ascii="楷体" w:eastAsia="楷体" w:hAnsi="楷体" w:cs="楷体"/>
          <w:sz w:val="24"/>
        </w:rPr>
      </w:pPr>
      <w:r w:rsidRPr="008D1D6A">
        <w:rPr>
          <w:rFonts w:ascii="楷体" w:eastAsia="楷体" w:hAnsi="楷体" w:cs="楷体" w:hint="eastAsia"/>
          <w:sz w:val="24"/>
        </w:rPr>
        <w:t>1、所有熟悉该类项目建设的公司、机构</w:t>
      </w:r>
      <w:bookmarkStart w:id="0" w:name="_GoBack"/>
      <w:bookmarkEnd w:id="0"/>
      <w:r w:rsidRPr="008D1D6A">
        <w:rPr>
          <w:rFonts w:ascii="楷体" w:eastAsia="楷体" w:hAnsi="楷体" w:cs="楷体" w:hint="eastAsia"/>
          <w:sz w:val="24"/>
        </w:rPr>
        <w:t>，均可参与方案设计。</w:t>
      </w:r>
    </w:p>
    <w:p w:rsidR="008D1D6A" w:rsidRPr="008D1D6A" w:rsidRDefault="008D1D6A" w:rsidP="008D1D6A">
      <w:pPr>
        <w:rPr>
          <w:rFonts w:ascii="楷体" w:eastAsia="楷体" w:hAnsi="楷体" w:cs="楷体"/>
          <w:sz w:val="24"/>
        </w:rPr>
      </w:pPr>
      <w:r w:rsidRPr="008D1D6A">
        <w:rPr>
          <w:rFonts w:ascii="楷体" w:eastAsia="楷体" w:hAnsi="楷体" w:cs="楷体" w:hint="eastAsia"/>
          <w:sz w:val="24"/>
        </w:rPr>
        <w:t xml:space="preserve">2、有意向者请于2020年元月3日下午4：20将设计好的方案及公司情况介绍密封后至泉州市农业学校办公楼三楼小会议室现场介绍，设计方案应同时提交电子版。联系人：李志纯，联系电话：15905992828  </w:t>
      </w:r>
    </w:p>
    <w:p w:rsidR="008D1D6A" w:rsidRPr="008D1D6A" w:rsidRDefault="008D1D6A" w:rsidP="008D1D6A">
      <w:pPr>
        <w:rPr>
          <w:rFonts w:ascii="楷体" w:eastAsia="楷体" w:hAnsi="楷体" w:cs="楷体"/>
          <w:sz w:val="24"/>
        </w:rPr>
      </w:pPr>
      <w:r w:rsidRPr="008D1D6A">
        <w:rPr>
          <w:rFonts w:ascii="楷体" w:eastAsia="楷体" w:hAnsi="楷体" w:cs="楷体" w:hint="eastAsia"/>
          <w:sz w:val="24"/>
        </w:rPr>
        <w:t>3、方案评审由征集人组织有关公司及专家进行评审。</w:t>
      </w:r>
    </w:p>
    <w:p w:rsidR="008D1D6A" w:rsidRPr="008D1D6A" w:rsidRDefault="008D1D6A" w:rsidP="008D1D6A">
      <w:pPr>
        <w:rPr>
          <w:rFonts w:ascii="楷体" w:eastAsia="楷体" w:hAnsi="楷体" w:cs="楷体"/>
          <w:sz w:val="24"/>
        </w:rPr>
      </w:pPr>
      <w:r w:rsidRPr="008D1D6A">
        <w:rPr>
          <w:rFonts w:ascii="楷体" w:eastAsia="楷体" w:hAnsi="楷体" w:cs="楷体" w:hint="eastAsia"/>
          <w:sz w:val="24"/>
        </w:rPr>
        <w:t>4、方案递交后所有权归属泉州市农业学校，最终上报采购方案与此次征集无关。</w:t>
      </w:r>
    </w:p>
    <w:p w:rsidR="008D1D6A" w:rsidRPr="008D1D6A" w:rsidRDefault="008D1D6A" w:rsidP="008D1D6A">
      <w:pPr>
        <w:rPr>
          <w:rFonts w:ascii="楷体" w:eastAsia="楷体" w:hAnsi="楷体" w:cs="楷体"/>
          <w:sz w:val="24"/>
        </w:rPr>
      </w:pPr>
    </w:p>
    <w:p w:rsidR="008D1D6A" w:rsidRPr="008D1D6A" w:rsidRDefault="008D1D6A" w:rsidP="008D1D6A">
      <w:pPr>
        <w:rPr>
          <w:rFonts w:ascii="楷体" w:eastAsia="楷体" w:hAnsi="楷体" w:cs="楷体"/>
          <w:sz w:val="24"/>
        </w:rPr>
      </w:pPr>
    </w:p>
    <w:p w:rsidR="008D1D6A" w:rsidRPr="008D1D6A" w:rsidRDefault="008D1D6A" w:rsidP="008D1D6A">
      <w:pPr>
        <w:rPr>
          <w:rFonts w:ascii="楷体" w:eastAsia="楷体" w:hAnsi="楷体" w:cs="楷体"/>
          <w:sz w:val="24"/>
        </w:rPr>
      </w:pPr>
    </w:p>
    <w:p w:rsidR="008D1D6A" w:rsidRPr="008D1D6A" w:rsidRDefault="008D1D6A" w:rsidP="008D1D6A">
      <w:pPr>
        <w:jc w:val="right"/>
        <w:rPr>
          <w:rFonts w:ascii="楷体" w:eastAsia="楷体" w:hAnsi="楷体" w:cs="楷体"/>
          <w:sz w:val="24"/>
        </w:rPr>
      </w:pPr>
      <w:r w:rsidRPr="008D1D6A">
        <w:rPr>
          <w:rFonts w:ascii="楷体" w:eastAsia="楷体" w:hAnsi="楷体" w:cs="楷体" w:hint="eastAsia"/>
          <w:sz w:val="24"/>
        </w:rPr>
        <w:t>福建省泉州市农业学校</w:t>
      </w:r>
    </w:p>
    <w:p w:rsidR="008D1D6A" w:rsidRPr="008D1D6A" w:rsidRDefault="008D1D6A" w:rsidP="008D1D6A">
      <w:pPr>
        <w:jc w:val="right"/>
        <w:rPr>
          <w:rFonts w:ascii="Calibri" w:eastAsia="宋体" w:hAnsi="Calibri" w:cs="Times New Roman"/>
        </w:rPr>
      </w:pPr>
      <w:r w:rsidRPr="008D1D6A">
        <w:rPr>
          <w:rFonts w:ascii="楷体" w:eastAsia="楷体" w:hAnsi="楷体" w:cs="楷体" w:hint="eastAsia"/>
          <w:sz w:val="24"/>
        </w:rPr>
        <w:t>2019年12月2</w:t>
      </w:r>
      <w:r w:rsidR="001C5144">
        <w:rPr>
          <w:rFonts w:ascii="楷体" w:eastAsia="楷体" w:hAnsi="楷体" w:cs="楷体" w:hint="eastAsia"/>
          <w:sz w:val="24"/>
        </w:rPr>
        <w:t>7</w:t>
      </w:r>
      <w:r w:rsidRPr="008D1D6A">
        <w:rPr>
          <w:rFonts w:ascii="楷体" w:eastAsia="楷体" w:hAnsi="楷体" w:cs="楷体" w:hint="eastAsia"/>
          <w:sz w:val="24"/>
        </w:rPr>
        <w:t>日</w:t>
      </w:r>
    </w:p>
    <w:p w:rsidR="007E7BFE" w:rsidRPr="008D1D6A" w:rsidRDefault="007E7BFE" w:rsidP="008D1D6A"/>
    <w:sectPr w:rsidR="007E7BFE" w:rsidRPr="008D1D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114" w:rsidRDefault="00B67114" w:rsidP="00AD7F9D">
      <w:r>
        <w:separator/>
      </w:r>
    </w:p>
  </w:endnote>
  <w:endnote w:type="continuationSeparator" w:id="0">
    <w:p w:rsidR="00B67114" w:rsidRDefault="00B67114" w:rsidP="00AD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default"/>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114" w:rsidRDefault="00B67114" w:rsidP="00AD7F9D">
      <w:r>
        <w:separator/>
      </w:r>
    </w:p>
  </w:footnote>
  <w:footnote w:type="continuationSeparator" w:id="0">
    <w:p w:rsidR="00B67114" w:rsidRDefault="00B67114" w:rsidP="00AD7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261A0"/>
    <w:rsid w:val="00044BDD"/>
    <w:rsid w:val="001C5144"/>
    <w:rsid w:val="002249D1"/>
    <w:rsid w:val="003006F4"/>
    <w:rsid w:val="0039194E"/>
    <w:rsid w:val="007E7BFE"/>
    <w:rsid w:val="008D1D6A"/>
    <w:rsid w:val="009546E9"/>
    <w:rsid w:val="00A70D72"/>
    <w:rsid w:val="00AD7F9D"/>
    <w:rsid w:val="00B67114"/>
    <w:rsid w:val="00F7302D"/>
    <w:rsid w:val="09CC5E9D"/>
    <w:rsid w:val="5BFB6720"/>
    <w:rsid w:val="673962E9"/>
    <w:rsid w:val="6BB261A0"/>
    <w:rsid w:val="7BF85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before="240" w:after="60" w:line="312" w:lineRule="auto"/>
      <w:jc w:val="center"/>
      <w:outlineLvl w:val="1"/>
    </w:pPr>
    <w:rPr>
      <w:rFonts w:ascii="等线 Light" w:hAnsi="等线 Light"/>
      <w:b/>
      <w:bCs/>
      <w:kern w:val="28"/>
      <w:sz w:val="32"/>
      <w:szCs w:val="32"/>
    </w:rPr>
  </w:style>
  <w:style w:type="paragraph" w:styleId="a4">
    <w:name w:val="Normal (Web)"/>
    <w:basedOn w:val="a"/>
    <w:pPr>
      <w:spacing w:beforeAutospacing="1" w:afterAutospacing="1"/>
      <w:jc w:val="left"/>
    </w:pPr>
    <w:rPr>
      <w:rFonts w:cs="Times New Roman"/>
      <w:kern w:val="0"/>
      <w:sz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qFormat/>
    <w:rPr>
      <w:color w:val="800080"/>
      <w:u w:val="none"/>
    </w:rPr>
  </w:style>
  <w:style w:type="character" w:styleId="a7">
    <w:name w:val="Hyperlink"/>
    <w:basedOn w:val="a0"/>
    <w:qFormat/>
    <w:rPr>
      <w:color w:val="0000FF"/>
      <w:u w:val="single"/>
    </w:rPr>
  </w:style>
  <w:style w:type="character" w:customStyle="1" w:styleId="timestyle159661">
    <w:name w:val="timestyle159661"/>
    <w:basedOn w:val="a0"/>
    <w:qFormat/>
    <w:rPr>
      <w:sz w:val="18"/>
      <w:szCs w:val="18"/>
    </w:rPr>
  </w:style>
  <w:style w:type="character" w:customStyle="1" w:styleId="authorstyle159661">
    <w:name w:val="authorstyle159661"/>
    <w:basedOn w:val="a0"/>
    <w:rPr>
      <w:sz w:val="18"/>
      <w:szCs w:val="18"/>
    </w:rPr>
  </w:style>
  <w:style w:type="paragraph" w:customStyle="1" w:styleId="w">
    <w:name w:val="w"/>
    <w:basedOn w:val="a"/>
    <w:qFormat/>
    <w:pPr>
      <w:widowControl/>
      <w:spacing w:before="100" w:beforeAutospacing="1" w:after="100" w:afterAutospacing="1" w:line="375" w:lineRule="atLeast"/>
      <w:jc w:val="left"/>
    </w:pPr>
    <w:rPr>
      <w:rFonts w:ascii="宋体" w:hAnsi="宋体"/>
      <w:color w:val="000000"/>
      <w:kern w:val="0"/>
      <w:sz w:val="24"/>
    </w:rPr>
  </w:style>
  <w:style w:type="paragraph" w:styleId="a8">
    <w:name w:val="header"/>
    <w:basedOn w:val="a"/>
    <w:link w:val="Char"/>
    <w:rsid w:val="00AD7F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AD7F9D"/>
    <w:rPr>
      <w:rFonts w:asciiTheme="minorHAnsi" w:eastAsiaTheme="minorEastAsia" w:hAnsiTheme="minorHAnsi" w:cstheme="minorBidi"/>
      <w:kern w:val="2"/>
      <w:sz w:val="18"/>
      <w:szCs w:val="18"/>
    </w:rPr>
  </w:style>
  <w:style w:type="paragraph" w:styleId="a9">
    <w:name w:val="footer"/>
    <w:basedOn w:val="a"/>
    <w:link w:val="Char0"/>
    <w:rsid w:val="00AD7F9D"/>
    <w:pPr>
      <w:tabs>
        <w:tab w:val="center" w:pos="4153"/>
        <w:tab w:val="right" w:pos="8306"/>
      </w:tabs>
      <w:snapToGrid w:val="0"/>
      <w:jc w:val="left"/>
    </w:pPr>
    <w:rPr>
      <w:sz w:val="18"/>
      <w:szCs w:val="18"/>
    </w:rPr>
  </w:style>
  <w:style w:type="character" w:customStyle="1" w:styleId="Char0">
    <w:name w:val="页脚 Char"/>
    <w:basedOn w:val="a0"/>
    <w:link w:val="a9"/>
    <w:rsid w:val="00AD7F9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before="240" w:after="60" w:line="312" w:lineRule="auto"/>
      <w:jc w:val="center"/>
      <w:outlineLvl w:val="1"/>
    </w:pPr>
    <w:rPr>
      <w:rFonts w:ascii="等线 Light" w:hAnsi="等线 Light"/>
      <w:b/>
      <w:bCs/>
      <w:kern w:val="28"/>
      <w:sz w:val="32"/>
      <w:szCs w:val="32"/>
    </w:rPr>
  </w:style>
  <w:style w:type="paragraph" w:styleId="a4">
    <w:name w:val="Normal (Web)"/>
    <w:basedOn w:val="a"/>
    <w:pPr>
      <w:spacing w:beforeAutospacing="1" w:afterAutospacing="1"/>
      <w:jc w:val="left"/>
    </w:pPr>
    <w:rPr>
      <w:rFonts w:cs="Times New Roman"/>
      <w:kern w:val="0"/>
      <w:sz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qFormat/>
    <w:rPr>
      <w:color w:val="800080"/>
      <w:u w:val="none"/>
    </w:rPr>
  </w:style>
  <w:style w:type="character" w:styleId="a7">
    <w:name w:val="Hyperlink"/>
    <w:basedOn w:val="a0"/>
    <w:qFormat/>
    <w:rPr>
      <w:color w:val="0000FF"/>
      <w:u w:val="single"/>
    </w:rPr>
  </w:style>
  <w:style w:type="character" w:customStyle="1" w:styleId="timestyle159661">
    <w:name w:val="timestyle159661"/>
    <w:basedOn w:val="a0"/>
    <w:qFormat/>
    <w:rPr>
      <w:sz w:val="18"/>
      <w:szCs w:val="18"/>
    </w:rPr>
  </w:style>
  <w:style w:type="character" w:customStyle="1" w:styleId="authorstyle159661">
    <w:name w:val="authorstyle159661"/>
    <w:basedOn w:val="a0"/>
    <w:rPr>
      <w:sz w:val="18"/>
      <w:szCs w:val="18"/>
    </w:rPr>
  </w:style>
  <w:style w:type="paragraph" w:customStyle="1" w:styleId="w">
    <w:name w:val="w"/>
    <w:basedOn w:val="a"/>
    <w:qFormat/>
    <w:pPr>
      <w:widowControl/>
      <w:spacing w:before="100" w:beforeAutospacing="1" w:after="100" w:afterAutospacing="1" w:line="375" w:lineRule="atLeast"/>
      <w:jc w:val="left"/>
    </w:pPr>
    <w:rPr>
      <w:rFonts w:ascii="宋体" w:hAnsi="宋体"/>
      <w:color w:val="000000"/>
      <w:kern w:val="0"/>
      <w:sz w:val="24"/>
    </w:rPr>
  </w:style>
  <w:style w:type="paragraph" w:styleId="a8">
    <w:name w:val="header"/>
    <w:basedOn w:val="a"/>
    <w:link w:val="Char"/>
    <w:rsid w:val="00AD7F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AD7F9D"/>
    <w:rPr>
      <w:rFonts w:asciiTheme="minorHAnsi" w:eastAsiaTheme="minorEastAsia" w:hAnsiTheme="minorHAnsi" w:cstheme="minorBidi"/>
      <w:kern w:val="2"/>
      <w:sz w:val="18"/>
      <w:szCs w:val="18"/>
    </w:rPr>
  </w:style>
  <w:style w:type="paragraph" w:styleId="a9">
    <w:name w:val="footer"/>
    <w:basedOn w:val="a"/>
    <w:link w:val="Char0"/>
    <w:rsid w:val="00AD7F9D"/>
    <w:pPr>
      <w:tabs>
        <w:tab w:val="center" w:pos="4153"/>
        <w:tab w:val="right" w:pos="8306"/>
      </w:tabs>
      <w:snapToGrid w:val="0"/>
      <w:jc w:val="left"/>
    </w:pPr>
    <w:rPr>
      <w:sz w:val="18"/>
      <w:szCs w:val="18"/>
    </w:rPr>
  </w:style>
  <w:style w:type="character" w:customStyle="1" w:styleId="Char0">
    <w:name w:val="页脚 Char"/>
    <w:basedOn w:val="a0"/>
    <w:link w:val="a9"/>
    <w:rsid w:val="00AD7F9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946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99</Words>
  <Characters>570</Characters>
  <Application>Microsoft Office Word</Application>
  <DocSecurity>0</DocSecurity>
  <Lines>4</Lines>
  <Paragraphs>1</Paragraphs>
  <ScaleCrop>false</ScaleCrop>
  <Company>Lenovo</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2019-12-25T10:42:00Z</dcterms:created>
  <dcterms:modified xsi:type="dcterms:W3CDTF">2019-12-27T10:31:00Z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